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7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5"/>
        <w:gridCol w:w="1434"/>
        <w:gridCol w:w="1308"/>
        <w:gridCol w:w="1364"/>
        <w:gridCol w:w="1476"/>
        <w:gridCol w:w="1503"/>
        <w:gridCol w:w="1434"/>
        <w:gridCol w:w="1267"/>
        <w:gridCol w:w="17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120" w:beforeLines="50" w:line="560" w:lineRule="exact"/>
              <w:rPr>
                <w:rFonts w:hint="eastAsia" w:ascii="宋体" w:hAnsi="宋体" w:eastAsia="方正黑体_GBK" w:cs="宋体"/>
                <w:color w:val="000000"/>
                <w:sz w:val="24"/>
              </w:rPr>
            </w:pPr>
            <w:r>
              <w:rPr>
                <w:rFonts w:hint="eastAsia" w:ascii="方正黑体_GBK" w:hAnsi="黑体" w:eastAsia="方正黑体_GBK" w:cs="宋体"/>
                <w:spacing w:val="15"/>
                <w:kern w:val="0"/>
                <w:sz w:val="32"/>
                <w:szCs w:val="32"/>
              </w:rPr>
              <w:t>附件1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  <w:lang w:bidi="ar"/>
              </w:rPr>
              <w:t>前锋区2024年公开选调城区学校教师岗位表</w:t>
            </w:r>
          </w:p>
          <w:tbl>
            <w:tblPr>
              <w:tblStyle w:val="3"/>
              <w:tblpPr w:leftFromText="180" w:rightFromText="180" w:vertAnchor="page" w:horzAnchor="margin" w:tblpXSpec="center" w:tblpY="976"/>
              <w:tblOverlap w:val="never"/>
              <w:tblW w:w="13149" w:type="dxa"/>
              <w:tblInd w:w="0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01"/>
              <w:gridCol w:w="1559"/>
              <w:gridCol w:w="1417"/>
              <w:gridCol w:w="814"/>
              <w:gridCol w:w="1596"/>
              <w:gridCol w:w="1701"/>
              <w:gridCol w:w="1701"/>
              <w:gridCol w:w="326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5" w:hRule="atLeast"/>
              </w:trPr>
              <w:tc>
                <w:tcPr>
                  <w:tcW w:w="1101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bCs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0"/>
                      <w:szCs w:val="20"/>
                    </w:rPr>
                    <w:t>职位编码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bCs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0"/>
                      <w:szCs w:val="20"/>
                    </w:rPr>
                    <w:t>职位名称</w:t>
                  </w:r>
                </w:p>
              </w:tc>
              <w:tc>
                <w:tcPr>
                  <w:tcW w:w="1417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0"/>
                      <w:szCs w:val="20"/>
                    </w:rPr>
                    <w:t>选调学校</w:t>
                  </w:r>
                </w:p>
              </w:tc>
              <w:tc>
                <w:tcPr>
                  <w:tcW w:w="814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0"/>
                      <w:szCs w:val="20"/>
                    </w:rPr>
                    <w:t>选调名额</w:t>
                  </w:r>
                </w:p>
              </w:tc>
              <w:tc>
                <w:tcPr>
                  <w:tcW w:w="8258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0"/>
                      <w:szCs w:val="20"/>
                    </w:rPr>
                    <w:t>选调岗位资格条件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5" w:hRule="atLeast"/>
              </w:trPr>
              <w:tc>
                <w:tcPr>
                  <w:tcW w:w="1101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Cs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Cs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7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14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9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0"/>
                      <w:szCs w:val="20"/>
                    </w:rPr>
                    <w:t>年龄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0"/>
                      <w:szCs w:val="20"/>
                    </w:rPr>
                    <w:t>学历（学位）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0"/>
                      <w:szCs w:val="20"/>
                    </w:rPr>
                    <w:t>专业</w:t>
                  </w:r>
                </w:p>
              </w:tc>
              <w:tc>
                <w:tcPr>
                  <w:tcW w:w="32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18"/>
                      <w:szCs w:val="18"/>
                    </w:rPr>
                    <w:t>教师资格证书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54" w:hRule="exact"/>
              </w:trPr>
              <w:tc>
                <w:tcPr>
                  <w:tcW w:w="110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01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小学语文</w:t>
                  </w:r>
                </w:p>
              </w:tc>
              <w:tc>
                <w:tcPr>
                  <w:tcW w:w="1417" w:type="dxa"/>
                  <w:vMerge w:val="restart"/>
                  <w:tcBorders>
                    <w:top w:val="nil"/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前锋思源实验小学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596" w:type="dxa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vMerge w:val="restart"/>
                  <w:tcBorders>
                    <w:top w:val="single" w:color="auto" w:sz="4" w:space="0"/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专科及以上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不限</w:t>
                  </w:r>
                </w:p>
              </w:tc>
              <w:tc>
                <w:tcPr>
                  <w:tcW w:w="3260" w:type="dxa"/>
                  <w:vMerge w:val="restart"/>
                  <w:tcBorders>
                    <w:top w:val="nil"/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小学及以上教师资格证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54" w:hRule="exact"/>
              </w:trPr>
              <w:tc>
                <w:tcPr>
                  <w:tcW w:w="110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02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小学数学</w:t>
                  </w:r>
                </w:p>
              </w:tc>
              <w:tc>
                <w:tcPr>
                  <w:tcW w:w="1417" w:type="dxa"/>
                  <w:vMerge w:val="continue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596" w:type="dxa"/>
                  <w:vMerge w:val="restart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报考者年龄需在45周岁以下（年龄计算截止时间为报名起始之日）</w:t>
                  </w:r>
                </w:p>
              </w:tc>
              <w:tc>
                <w:tcPr>
                  <w:tcW w:w="1701" w:type="dxa"/>
                  <w:vMerge w:val="continue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不限</w:t>
                  </w:r>
                </w:p>
              </w:tc>
              <w:tc>
                <w:tcPr>
                  <w:tcW w:w="3260" w:type="dxa"/>
                  <w:vMerge w:val="continue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54" w:hRule="exact"/>
              </w:trPr>
              <w:tc>
                <w:tcPr>
                  <w:tcW w:w="110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03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小学英语</w:t>
                  </w:r>
                </w:p>
              </w:tc>
              <w:tc>
                <w:tcPr>
                  <w:tcW w:w="1417" w:type="dxa"/>
                  <w:vMerge w:val="continue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596" w:type="dxa"/>
                  <w:vMerge w:val="continue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vMerge w:val="continue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英语类</w:t>
                  </w:r>
                </w:p>
              </w:tc>
              <w:tc>
                <w:tcPr>
                  <w:tcW w:w="3260" w:type="dxa"/>
                  <w:vMerge w:val="continue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54" w:hRule="exact"/>
              </w:trPr>
              <w:tc>
                <w:tcPr>
                  <w:tcW w:w="110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04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小学音乐</w:t>
                  </w:r>
                </w:p>
              </w:tc>
              <w:tc>
                <w:tcPr>
                  <w:tcW w:w="1417" w:type="dxa"/>
                  <w:vMerge w:val="continue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596" w:type="dxa"/>
                  <w:vMerge w:val="continue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vMerge w:val="continue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音乐教育类</w:t>
                  </w:r>
                </w:p>
              </w:tc>
              <w:tc>
                <w:tcPr>
                  <w:tcW w:w="3260" w:type="dxa"/>
                  <w:vMerge w:val="continue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54" w:hRule="exact"/>
              </w:trPr>
              <w:tc>
                <w:tcPr>
                  <w:tcW w:w="110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05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小学体育</w:t>
                  </w:r>
                </w:p>
              </w:tc>
              <w:tc>
                <w:tcPr>
                  <w:tcW w:w="1417" w:type="dxa"/>
                  <w:vMerge w:val="continue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596" w:type="dxa"/>
                  <w:vMerge w:val="continue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vMerge w:val="continue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体育教育类</w:t>
                  </w:r>
                </w:p>
              </w:tc>
              <w:tc>
                <w:tcPr>
                  <w:tcW w:w="3260" w:type="dxa"/>
                  <w:vMerge w:val="continue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54" w:hRule="exact"/>
              </w:trPr>
              <w:tc>
                <w:tcPr>
                  <w:tcW w:w="110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06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小学美术</w:t>
                  </w:r>
                </w:p>
              </w:tc>
              <w:tc>
                <w:tcPr>
                  <w:tcW w:w="1417" w:type="dxa"/>
                  <w:vMerge w:val="continue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596" w:type="dxa"/>
                  <w:vMerge w:val="continue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vMerge w:val="continue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美术教育类</w:t>
                  </w:r>
                </w:p>
              </w:tc>
              <w:tc>
                <w:tcPr>
                  <w:tcW w:w="3260" w:type="dxa"/>
                  <w:vMerge w:val="continue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54" w:hRule="exact"/>
              </w:trPr>
              <w:tc>
                <w:tcPr>
                  <w:tcW w:w="110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07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小学心理健康</w:t>
                  </w:r>
                </w:p>
              </w:tc>
              <w:tc>
                <w:tcPr>
                  <w:tcW w:w="1417" w:type="dxa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596" w:type="dxa"/>
                  <w:vMerge w:val="continue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vMerge w:val="continue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心理健康教育类</w:t>
                  </w:r>
                </w:p>
              </w:tc>
              <w:tc>
                <w:tcPr>
                  <w:tcW w:w="3260" w:type="dxa"/>
                  <w:vMerge w:val="continue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90" w:hRule="exact"/>
              </w:trPr>
              <w:tc>
                <w:tcPr>
                  <w:tcW w:w="4077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合计</w:t>
                  </w:r>
                </w:p>
              </w:tc>
              <w:tc>
                <w:tcPr>
                  <w:tcW w:w="8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1596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3260" w:type="dxa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44"/>
                <w:szCs w:val="4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zMjY5M2MyZDUzYTBjNWZjZDJjYjYyN2FiOWU0OTEifQ=="/>
  </w:docVars>
  <w:rsids>
    <w:rsidRoot w:val="00000000"/>
    <w:rsid w:val="305D4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2024-06-14T06:38:04Z</dcterms:created>
  <dc:creator>zcfg</dc:creator>
  <cp:lastModifiedBy>垃圾食品爱吃</cp:lastModifiedBy>
  <dcterms:modified xsi:type="dcterms:W3CDTF">2024-06-14T06:38:18Z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DFF89A067BC94F998297AB6BD7797FD1_12</vt:lpwstr>
  </property>
</Properties>
</file>