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石首市202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年校园招聘教师岗位表</w:t>
      </w:r>
    </w:p>
    <w:tbl>
      <w:tblPr>
        <w:tblStyle w:val="3"/>
        <w:tblW w:w="14063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2115"/>
        <w:gridCol w:w="1440"/>
        <w:gridCol w:w="645"/>
        <w:gridCol w:w="825"/>
        <w:gridCol w:w="1500"/>
        <w:gridCol w:w="1230"/>
        <w:gridCol w:w="1920"/>
        <w:gridCol w:w="369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tblHeader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br w:type="page"/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招录岗位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岗位等级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招录人数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岗位所需专业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3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石首市第一中学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40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通过国家统一招生、且就读期间个人档案、组织关系在就读院校并获得毕业证书的2024届高校毕业生；高中相应学科教师资格证（2024年应届毕业生可放宽至入职后一年内取得相应教师资格证，否则，取消聘用资格）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石首市第一中学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石首市第一中学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物理学类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石首市第一中学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生物教师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生物类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石首市南岳高级中学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石首市南岳高级中学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物理学类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石首市南岳高级中学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石首市南岳高级中学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汉语言文学类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石首市南岳高级中学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地理类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石首市南岳高级中学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美术教师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美术类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石首市南岳高级中学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石首市建宁高级中学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汉语言文学类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石首市建宁高级中学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物理学类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石首市建宁高级中学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石首市建宁高级中学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生物教师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生物类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石首市建宁高级中学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地理类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各学段学校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40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通过国家统一招生、且就读期间个人档案、组织关系在就读院校并获得毕业证书的2024届高校毕业生；相应学段学科及以上等级教师资格证；2024年应届毕业生可放宽至入职后一年内取得相应教师资格证，否则，取消聘用资格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石首市城区小学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汉语言文学类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400" w:firstLineChars="2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通过国家统一招生、且就读期间个人档案、组织关系在就读院校并获得毕业证书的2024届高校毕业生；报考小学岗位师范院校毕业生不限专业；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报考城区小学岗位需相应学科小学及以上等级教师资格证，报考城区中学岗位需相应学科初中及以上等级教师资格证；2024年应届毕业生可放宽至入职后一年内取得相应教师资格证，否则，取消聘用资格。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石首市城区小学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理学类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石首市城区小学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石首市城区小学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信息技术教师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石首市城区初级中学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汉语言文学类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石首市城区初级中学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理学类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石首市城区初级中学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石首市城区初级中学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物理学类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石首市城区初级中学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生物教师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生物类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石首市城区初级中学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历史类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石首市城区初级中学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地理类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乡镇办区中学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汉语言文学类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通过国家统一招生、且就读期间个人档案、组织关系在就读院校并获得毕业证书的2024届高校毕业生；需相应学段及以上等级教师资格证；2024年应届毕业生可放宽至入职后一年内取得相应教师资格证，否则，取消聘用资格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乡镇办区中学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理学类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42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乡镇办区中学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物理学类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乡镇办区中学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乡镇办区中学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乡镇办区中学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信息技术教师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12级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69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40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0"/>
          <w:szCs w:val="20"/>
          <w:u w:val="none"/>
          <w:lang w:val="en-US" w:eastAsia="zh-CN" w:bidi="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zMGZmMWZjYTVkMjc0ZDAwNGU1OTZhNTk3NmY0ZjQifQ=="/>
  </w:docVars>
  <w:rsids>
    <w:rsidRoot w:val="00000000"/>
    <w:rsid w:val="37C369C1"/>
    <w:rsid w:val="4469669F"/>
    <w:rsid w:val="4F425C84"/>
    <w:rsid w:val="59931AF5"/>
    <w:rsid w:val="685F4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2023-12-01T04:21:00Z</dcterms:created>
  <dc:creator>xyf</dc:creator>
  <cp:lastModifiedBy>xyf</cp:lastModifiedBy>
  <dcterms:modified xsi:type="dcterms:W3CDTF">2023-12-01T04:26:20Z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9DE7FBA0B658490CABC680A73D5E1611_12</vt:lpwstr>
  </property>
</Properties>
</file>