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hd w:val="clear" w:color="auto" w:fill="FFFFFF"/>
        <w:spacing w:before="150" w:after="150" w:line="440" w:lineRule="exact"/>
        <w:rPr>
          <w:rFonts w:hint="eastAsia" w:ascii="仿宋_GB2312" w:hAnsi="仿宋_GB2312" w:eastAsia="仿宋_GB2312" w:cs="仿宋_GB2312"/>
          <w:kern w:val="0"/>
          <w:sz w:val="32"/>
          <w:szCs w:val="32"/>
          <w:shd w:val="clear" w:color="auto" w:fill="FFFFFF"/>
          <w:lang w:val="en-US" w:eastAsia="zh-CN" w:bidi="ar"/>
        </w:rPr>
      </w:pPr>
      <w:r>
        <w:rPr>
          <w:rFonts w:hint="eastAsia" w:ascii="仿宋_GB2312" w:hAnsi="仿宋_GB2312" w:eastAsia="仿宋_GB2312" w:cs="仿宋_GB2312"/>
          <w:kern w:val="0"/>
          <w:sz w:val="32"/>
          <w:szCs w:val="32"/>
          <w:shd w:val="clear" w:color="auto" w:fill="FFFFFF"/>
          <w:lang w:bidi="ar"/>
        </w:rPr>
        <w:t>附件</w:t>
      </w:r>
      <w:r>
        <w:rPr>
          <w:rFonts w:hint="eastAsia" w:ascii="仿宋_GB2312" w:hAnsi="仿宋_GB2312" w:eastAsia="仿宋_GB2312" w:cs="仿宋_GB2312"/>
          <w:kern w:val="0"/>
          <w:sz w:val="32"/>
          <w:szCs w:val="32"/>
          <w:shd w:val="clear" w:color="auto" w:fill="FFFFFF"/>
          <w:lang w:val="en-US" w:eastAsia="zh-CN" w:bidi="ar"/>
        </w:rPr>
        <w:t>4</w:t>
      </w:r>
    </w:p>
    <w:p>
      <w:pPr>
        <w:widowControl/>
        <w:shd w:val="clear" w:color="auto" w:fill="FFFFFF"/>
        <w:spacing w:before="150" w:after="150" w:line="440" w:lineRule="exact"/>
        <w:ind w:left="2880" w:hanging="2520" w:hangingChars="900"/>
        <w:rPr>
          <w:rFonts w:ascii="仿宋_GB2312" w:hAnsi="仿宋_GB2312" w:eastAsia="仿宋_GB2312" w:cs="仿宋_GB2312"/>
          <w:b w:val="0"/>
          <w:bCs/>
          <w:spacing w:val="20"/>
          <w:sz w:val="24"/>
          <w:szCs w:val="24"/>
        </w:rPr>
      </w:pPr>
      <w:r>
        <w:rPr>
          <w:rFonts w:ascii="仿宋_GB2312" w:hAnsi="仿宋_GB2312" w:eastAsia="仿宋_GB2312" w:cs="仿宋_GB2312"/>
          <w:b w:val="0"/>
          <w:bCs/>
          <w:spacing w:val="20"/>
          <w:sz w:val="24"/>
          <w:szCs w:val="24"/>
        </w:rPr>
        <mc:AlternateContent>
          <mc:Choice Requires="wps">
            <w:drawing>
              <wp:anchor distT="0" distB="0" distL="114300" distR="114300" simplePos="0" relativeHeight="251660288" behindDoc="0" locked="0" layoutInCell="1" allowOverlap="1">
                <wp:simplePos x="0" y="0"/>
                <wp:positionH relativeFrom="column">
                  <wp:posOffset>-57785</wp:posOffset>
                </wp:positionH>
                <wp:positionV relativeFrom="paragraph">
                  <wp:posOffset>416560</wp:posOffset>
                </wp:positionV>
                <wp:extent cx="1241425" cy="1139190"/>
                <wp:effectExtent l="3175" t="3810" r="12700" b="12700"/>
                <wp:wrapNone/>
                <wp:docPr id="6" name="直接连接符 6"/>
                <wp:cNvGraphicFramePr/>
                <a:graphic xmlns:a="http://schemas.openxmlformats.org/drawingml/2006/main">
                  <a:graphicData uri="http://schemas.microsoft.com/office/word/2010/wordprocessingShape">
                    <wps:wsp>
                      <wps:cNvCnPr/>
                      <wps:spPr>
                        <a:xfrm>
                          <a:off x="0" y="0"/>
                          <a:ext cx="1241425" cy="1139190"/>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_x0000_s1026" o:spid="_x0000_s1026" o:spt="20" style="position:absolute;left:0pt;margin-left:-4.55pt;margin-top:32.8pt;height:89.7pt;width:97.75pt;z-index:251660288;mso-width-relative:page;mso-height-relative:page;" filled="f" stroked="t" coordsize="21600,21600" o:gfxdata="UEsDBAoAAAAAAIdO4kAAAAAAAAAAAAAAAAAEAAAAZHJzL1BLAwQUAAAACACHTuJAtFjdtNgAAAAJ&#10;AQAADwAAAGRycy9kb3ducmV2LnhtbE2PMU/DMBCFdyT+g3VIbK2Tqk1DGqcDEgMSEhAYGN34mqTY&#10;52C7Sfj3uBMdT+/pe9+V+9loNqLzvSUB6TIBhtRY1VMr4PPjaZED80GSktoSCvhFD/vq9qaUhbIT&#10;veNYh5ZFCPlCCuhCGArOfdOhkX5pB6SYHa0zMsTTtVw5OUW40XyVJBk3sqe40MkBHztsvuuziRTa&#10;/hxn7b7eXl+6vJ5O+DxuUYj7uzTZAQs4h/8yXPSjOlTR6WDPpDzTAhYPaWwKyDYZsEueZ2tgBwGr&#10;9SYBXpX8+oPqD1BLAwQUAAAACACHTuJA+HbeJeoBAAC3AwAADgAAAGRycy9lMm9Eb2MueG1srVNL&#10;btswEN0X6B0I7mtZTmIkguUsYqSbojXQ9gBjipII8AcOY9mX6AUKdNeuuuy+t2lyjA4px/l0k0W1&#10;oIbDmTfzHoeLy53RbCsDKmdrXk6mnEkrXKNsV/PPn67fnHOGEWwD2llZ871Efrl8/Wox+ErOXO90&#10;IwMjEIvV4Gvex+irokDRSwM4cV5aOmxdMBBpG7qiCTAQutHFbDqdF4MLjQ9OSETyrsZDfkAMLwF0&#10;bauEXDlxY6SNI2qQGiJRwl555MvcbdtKET+0LcrIdM2JacwrFSF7k9ZiuYCqC+B7JQ4twEtaeMbJ&#10;gLJU9Ai1ggjsJqh/oIwSwaFr40Q4U4xEsiLEopw+0+ZjD15mLiQ1+qPo+P9gxfvtOjDV1HzOmQVD&#10;F3779defL9/vfn+j9fbnDzZPIg0eK4q9sutw2KFfh8R41waT/sSF7bKw+6OwcheZIGc5Oy1PZ2ec&#10;CTory5OL8iJLXzyk+4DxrXSGJaPmWtnEHCrYvsNIJSn0PiS5rbtWWufb05YN1P7JGd2pAJrIliaB&#10;TOOJFdqOM9AdjbqIISOi06pJ2QkHQ7e50oFtIQ1I/hJdqvYkLJVeAfZjXD4aR8eoSK9BK1Pz88fZ&#10;2hJIEm2UKVkb1+yzetlP95nLHGYvDczjfc5+eG/Lv1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FsEAABbQ29udGVudF9UeXBlc10ueG1sUEsBAhQA&#10;CgAAAAAAh07iQAAAAAAAAAAAAAAAAAYAAAAAAAAAAAAQAAAAPQMAAF9yZWxzL1BLAQIUABQAAAAI&#10;AIdO4kCKFGY80QAAAJQBAAALAAAAAAAAAAEAIAAAAGEDAABfcmVscy8ucmVsc1BLAQIUAAoAAAAA&#10;AIdO4kAAAAAAAAAAAAAAAAAEAAAAAAAAAAAAEAAAAAAAAABkcnMvUEsBAhQAFAAAAAgAh07iQLRY&#10;3bTYAAAACQEAAA8AAAAAAAAAAQAgAAAAIgAAAGRycy9kb3ducmV2LnhtbFBLAQIUABQAAAAIAIdO&#10;4kD4dt4l6gEAALcDAAAOAAAAAAAAAAEAIAAAACcBAABkcnMvZTJvRG9jLnhtbFBLBQYAAAAABgAG&#10;AFkBAACDBQAAAAA=&#10;">
                <v:fill on="f" focussize="0,0"/>
                <v:stroke weight="0.5pt" color="#000000 [3200]" miterlimit="8" joinstyle="miter"/>
                <v:imagedata o:title=""/>
                <o:lock v:ext="edit" aspectratio="f"/>
              </v:line>
            </w:pict>
          </mc:Fallback>
        </mc:AlternateContent>
      </w:r>
      <w:r>
        <w:rPr>
          <w:rFonts w:hint="default" w:ascii="仿宋_GB2312" w:hAnsi="仿宋_GB2312" w:eastAsia="仿宋_GB2312" w:cs="仿宋_GB2312"/>
          <w:b w:val="0"/>
          <w:bCs/>
          <w:spacing w:val="20"/>
          <w:sz w:val="24"/>
          <w:szCs w:val="24"/>
          <w:lang w:eastAsia="zh-CN"/>
        </w:rPr>
        <w:t>202</w:t>
      </w:r>
      <w:r>
        <w:rPr>
          <w:rFonts w:hint="default" w:ascii="仿宋_GB2312" w:hAnsi="仿宋_GB2312" w:eastAsia="仿宋_GB2312" w:cs="仿宋_GB2312"/>
          <w:b w:val="0"/>
          <w:bCs/>
          <w:spacing w:val="20"/>
          <w:sz w:val="24"/>
          <w:szCs w:val="24"/>
          <w:lang w:val="en-US" w:eastAsia="zh-CN"/>
        </w:rPr>
        <w:t>3</w:t>
      </w:r>
      <w:r>
        <w:rPr>
          <w:rFonts w:hint="default" w:ascii="仿宋_GB2312" w:hAnsi="仿宋_GB2312" w:eastAsia="仿宋_GB2312" w:cs="仿宋_GB2312"/>
          <w:b w:val="0"/>
          <w:bCs/>
          <w:spacing w:val="20"/>
          <w:sz w:val="24"/>
          <w:szCs w:val="24"/>
        </w:rPr>
        <w:t>年</w:t>
      </w:r>
      <w:r>
        <w:rPr>
          <w:rFonts w:hint="eastAsia" w:ascii="仿宋_GB2312" w:hAnsi="仿宋_GB2312" w:eastAsia="仿宋_GB2312" w:cs="仿宋_GB2312"/>
          <w:b w:val="0"/>
          <w:bCs/>
          <w:spacing w:val="20"/>
          <w:sz w:val="24"/>
          <w:szCs w:val="24"/>
          <w:lang w:val="en-US" w:eastAsia="zh-CN"/>
        </w:rPr>
        <w:t>度</w:t>
      </w:r>
      <w:r>
        <w:rPr>
          <w:rFonts w:hint="default" w:ascii="仿宋_GB2312" w:hAnsi="仿宋_GB2312" w:eastAsia="仿宋_GB2312" w:cs="仿宋_GB2312"/>
          <w:b w:val="0"/>
          <w:bCs/>
          <w:spacing w:val="20"/>
          <w:sz w:val="24"/>
          <w:szCs w:val="24"/>
        </w:rPr>
        <w:t>颍上县面向县内农村学校公开选调</w:t>
      </w:r>
      <w:r>
        <w:rPr>
          <w:rFonts w:hint="eastAsia" w:ascii="仿宋_GB2312" w:hAnsi="仿宋_GB2312" w:eastAsia="仿宋_GB2312" w:cs="仿宋_GB2312"/>
          <w:b w:val="0"/>
          <w:bCs/>
          <w:spacing w:val="20"/>
          <w:sz w:val="24"/>
          <w:szCs w:val="24"/>
          <w:lang w:val="en-US" w:eastAsia="zh-CN"/>
        </w:rPr>
        <w:t>中小学</w:t>
      </w:r>
      <w:r>
        <w:rPr>
          <w:rFonts w:hint="default" w:ascii="仿宋_GB2312" w:hAnsi="仿宋_GB2312" w:eastAsia="仿宋_GB2312" w:cs="仿宋_GB2312"/>
          <w:b w:val="0"/>
          <w:bCs/>
          <w:spacing w:val="20"/>
          <w:sz w:val="24"/>
          <w:szCs w:val="24"/>
        </w:rPr>
        <w:t>教师</w:t>
      </w:r>
      <w:r>
        <w:rPr>
          <w:rFonts w:hint="eastAsia" w:ascii="仿宋_GB2312" w:hAnsi="仿宋_GB2312" w:eastAsia="仿宋_GB2312" w:cs="仿宋_GB2312"/>
          <w:b w:val="0"/>
          <w:bCs/>
          <w:sz w:val="24"/>
          <w:szCs w:val="24"/>
          <w:lang w:val="en-US" w:eastAsia="zh-CN"/>
        </w:rPr>
        <w:t>化赋分</w:t>
      </w:r>
      <w:r>
        <w:rPr>
          <w:rFonts w:hint="eastAsia" w:ascii="仿宋_GB2312" w:hAnsi="仿宋_GB2312" w:eastAsia="仿宋_GB2312" w:cs="仿宋_GB2312"/>
          <w:b w:val="0"/>
          <w:bCs/>
          <w:sz w:val="24"/>
          <w:szCs w:val="24"/>
        </w:rPr>
        <w:t>细则</w:t>
      </w:r>
    </w:p>
    <w:tbl>
      <w:tblPr>
        <w:tblStyle w:val="7"/>
        <w:tblW w:w="8525" w:type="dxa"/>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1297"/>
        <w:gridCol w:w="2575"/>
        <w:gridCol w:w="505"/>
        <w:gridCol w:w="327"/>
        <w:gridCol w:w="368"/>
        <w:gridCol w:w="382"/>
        <w:gridCol w:w="3071"/>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535" w:hRule="atLeast"/>
        </w:trPr>
        <w:tc>
          <w:tcPr>
            <w:tcW w:w="3872" w:type="dxa"/>
            <w:gridSpan w:val="2"/>
            <w:tcBorders>
              <w:top w:val="single" w:color="000000" w:sz="4" w:space="0"/>
              <w:left w:val="single" w:color="000000" w:sz="4" w:space="0"/>
              <w:bottom w:val="single" w:color="000000" w:sz="4" w:space="0"/>
              <w:right w:val="single" w:color="000000" w:sz="4" w:space="0"/>
              <w:tl2br w:val="single" w:color="000000" w:sz="4" w:space="0"/>
            </w:tcBorders>
            <w:vAlign w:val="center"/>
          </w:tcPr>
          <w:p>
            <w:pPr>
              <w:snapToGrid w:val="0"/>
              <w:rPr>
                <w:rFonts w:hint="eastAsia" w:ascii="仿宋_GB2312" w:hAnsi="仿宋_GB2312" w:eastAsia="仿宋_GB2312" w:cs="仿宋_GB2312"/>
                <w:sz w:val="21"/>
                <w:szCs w:val="21"/>
              </w:rPr>
            </w:pPr>
            <w:r>
              <w:rPr>
                <w:rFonts w:ascii="仿宋_GB2312" w:hAnsi="仿宋_GB2312" w:eastAsia="仿宋_GB2312" w:cs="仿宋_GB2312"/>
                <w:b w:val="0"/>
                <w:bCs/>
                <w:spacing w:val="20"/>
                <w:sz w:val="21"/>
                <w:szCs w:val="21"/>
              </w:rPr>
              <mc:AlternateContent>
                <mc:Choice Requires="wps">
                  <w:drawing>
                    <wp:anchor distT="0" distB="0" distL="114300" distR="114300" simplePos="0" relativeHeight="251661312" behindDoc="0" locked="0" layoutInCell="1" allowOverlap="1">
                      <wp:simplePos x="0" y="0"/>
                      <wp:positionH relativeFrom="column">
                        <wp:posOffset>-18415</wp:posOffset>
                      </wp:positionH>
                      <wp:positionV relativeFrom="paragraph">
                        <wp:posOffset>123190</wp:posOffset>
                      </wp:positionV>
                      <wp:extent cx="560070" cy="1044575"/>
                      <wp:effectExtent l="4445" t="2540" r="6985" b="6985"/>
                      <wp:wrapNone/>
                      <wp:docPr id="8" name="直接连接符 8"/>
                      <wp:cNvGraphicFramePr/>
                      <a:graphic xmlns:a="http://schemas.openxmlformats.org/drawingml/2006/main">
                        <a:graphicData uri="http://schemas.microsoft.com/office/word/2010/wordprocessingShape">
                          <wps:wsp>
                            <wps:cNvCnPr/>
                            <wps:spPr>
                              <a:xfrm>
                                <a:off x="0" y="0"/>
                                <a:ext cx="560070" cy="1044575"/>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_x0000_s1026" o:spid="_x0000_s1026" o:spt="20" style="position:absolute;left:0pt;margin-left:-1.45pt;margin-top:9.7pt;height:82.25pt;width:44.1pt;z-index:251661312;mso-width-relative:page;mso-height-relative:page;" filled="f" stroked="t" coordsize="21600,21600" o:gfxdata="UEsDBAoAAAAAAIdO4kAAAAAAAAAAAAAAAAAEAAAAZHJzL1BLAwQUAAAACACHTuJA2zV6GtcAAAAI&#10;AQAADwAAAGRycy9kb3ducmV2LnhtbE2PwU7DMBBE70j8g7VI3FqnLdAkjdMDEgckJCBw4OjG2yTF&#10;XofYTcLfs5zgODujtzPFfnZWjDiEzpOC1TIBgVR701Gj4P3tYZGCCFGT0dYTKvjGAPvy8qLQufET&#10;veJYxUYwhEKuFbQx9rmUoW7R6bD0PRJ7Rz84HVkOjTSDnhjurFwnyZ10uiP+0Ooe71usP6uzYwpt&#10;v46zHT5enp/atJpO+DhuUanrq1WyAxFxjn9h+K3P1aHkTgd/JhOEVbBYZ5zke3YDgv30dgPiwDrd&#10;ZCDLQv4fUP4AUEsDBBQAAAAIAIdO4kCgXFA05gEAALYDAAAOAAAAZHJzL2Uyb0RvYy54bWytU82O&#10;0zAQviPxDpbvNOmy7a6ipnvYarkgqAQ8wNRxEkv+k8fbtC/BCyBxgxNH7rwNy2MwdkJ3WS57IAdn&#10;PD+f5/s8Xl0djGZ7GVA5W/P5rORMWuEaZbuaf3h/8+KSM4xgG9DOypofJfKr9fNnq8FX8sz1Tjcy&#10;MAKxWA2+5n2MvioKFL00gDPnpaVg64KBSNvQFU2AgdCNLs7KclkMLjQ+OCERybsZg3xCDE8BdG2r&#10;hNw4cWukjSNqkBoiUcJeeeTr3G3bShHfti3KyHTNiWnMKx1C9i6txXoFVRfA90pMLcBTWnjEyYCy&#10;dOgJagMR2G1Q/0AZJYJD18aZcKYYiWRFiMW8fKTNux68zFxIavQn0fH/wYo3+21gqqk5XbsFQxd+&#10;9+n7z49ffv34TOvdt6/sMok0eKwo99puw7RDvw2J8aENJv2JCztkYY8nYeUhMkHOxbIsL0hyQaF5&#10;eX6+uFgk0OK+2geMr6QzLBk118om4lDB/jXGMfVPSnJbd6O0Jj9U2rKh5suXi4QPNJAtDQKZxhMp&#10;tB1noDuadBFDRkSnVZOqUzGGbnetA9tDmo/8TY39lZaO3gD2Y14OpTSojIr0GLQypN/Dam2JXdJs&#10;VClZO9ccs3jZT9eZ+U+jl+bl4T5X3z+39W9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BQAAAAIAIdO4kB+5uUg9wAAAOEBAAATAAAA&#10;W0NvbnRlbnRfVHlwZXNdLnhtbJWRQU7DMBBF90jcwfIWJU67QAgl6YK0S0CoHGBkTxKLZGx5TGhv&#10;j5O2G0SRWNoz/78nu9wcxkFMGNg6quQqL6RA0s5Y6ir5vt9lD1JwBDIwOMJKHpHlpr69KfdHjyxS&#10;mriSfYz+USnWPY7AufNIadK6MEJMx9ApD/oDOlTrorhX2lFEilmcO2RdNtjC5xDF9pCuTyYBB5bi&#10;6bQ4syoJ3g9WQ0ymaiLzg5KdCXlKLjvcW893SUOqXwnz5DrgnHtJTxOsQfEKIT7DmDSUCayM+6KA&#10;U/53yWw5cuba1mrMm8BNir3hdLG61o5r1zj93/Ltkrp0q+WD6m9QSwECFAAUAAAACACHTuJAfubl&#10;IPcAAADhAQAAEwAAAAAAAAABACAAAABWBAAAW0NvbnRlbnRfVHlwZXNdLnhtbFBLAQIUAAoAAAAA&#10;AIdO4kAAAAAAAAAAAAAAAAAGAAAAAAAAAAAAEAAAADgDAABfcmVscy9QSwECFAAUAAAACACHTuJA&#10;ihRmPNEAAACUAQAACwAAAAAAAAABACAAAABcAwAAX3JlbHMvLnJlbHNQSwECFAAKAAAAAACHTuJA&#10;AAAAAAAAAAAAAAAABAAAAAAAAAAAABAAAAAAAAAAZHJzL1BLAQIUABQAAAAIAIdO4kDbNXoa1wAA&#10;AAgBAAAPAAAAAAAAAAEAIAAAACIAAABkcnMvZG93bnJldi54bWxQSwECFAAUAAAACACHTuJAoFxQ&#10;NOYBAAC2AwAADgAAAAAAAAABACAAAAAmAQAAZHJzL2Uyb0RvYy54bWxQSwUGAAAAAAYABgBZAQAA&#10;fgUAAAAA&#10;">
                      <v:fill on="f" focussize="0,0"/>
                      <v:stroke weight="0.5pt" color="#000000 [3200]" miterlimit="8" joinstyle="miter"/>
                      <v:imagedata o:title=""/>
                      <o:lock v:ext="edit" aspectratio="f"/>
                    </v:line>
                  </w:pict>
                </mc:Fallback>
              </mc:AlternateContent>
            </w:r>
            <w:r>
              <w:rPr>
                <w:rFonts w:hint="eastAsia" w:ascii="仿宋_GB2312" w:hAnsi="仿宋_GB2312" w:eastAsia="仿宋_GB2312" w:cs="仿宋_GB2312"/>
                <w:sz w:val="21"/>
                <w:szCs w:val="21"/>
              </w:rPr>
              <w:t xml:space="preserve"> </w:t>
            </w:r>
            <w:r>
              <w:rPr>
                <w:rFonts w:ascii="仿宋_GB2312" w:hAnsi="仿宋_GB2312" w:eastAsia="仿宋_GB2312" w:cs="仿宋_GB2312"/>
                <w:sz w:val="21"/>
                <w:szCs w:val="21"/>
              </w:rPr>
              <w:t xml:space="preserve">     </w:t>
            </w:r>
          </w:p>
          <w:p>
            <w:pPr>
              <w:snapToGrid w:val="0"/>
              <w:ind w:left="420" w:leftChars="200" w:firstLine="1470" w:firstLineChars="700"/>
              <w:rPr>
                <w:rFonts w:ascii="仿宋_GB2312" w:hAnsi="仿宋_GB2312" w:eastAsia="仿宋_GB2312" w:cs="仿宋_GB2312"/>
                <w:sz w:val="21"/>
                <w:szCs w:val="21"/>
              </w:rPr>
            </w:pPr>
            <w:r>
              <w:rPr>
                <w:rFonts w:hint="eastAsia" w:ascii="仿宋_GB2312" w:hAnsi="仿宋_GB2312" w:eastAsia="仿宋_GB2312" w:cs="仿宋_GB2312"/>
                <w:sz w:val="21"/>
                <w:szCs w:val="21"/>
              </w:rPr>
              <w:t>层</w:t>
            </w:r>
          </w:p>
          <w:p>
            <w:pPr>
              <w:snapToGrid w:val="0"/>
              <w:ind w:firstLine="1260" w:firstLineChars="600"/>
              <w:rPr>
                <w:rFonts w:ascii="仿宋_GB2312" w:hAnsi="仿宋_GB2312" w:eastAsia="仿宋_GB2312" w:cs="仿宋_GB2312"/>
                <w:sz w:val="21"/>
                <w:szCs w:val="21"/>
              </w:rPr>
            </w:pPr>
            <w:r>
              <w:rPr>
                <w:rFonts w:hint="eastAsia" w:ascii="仿宋_GB2312" w:hAnsi="仿宋_GB2312" w:eastAsia="仿宋_GB2312" w:cs="仿宋_GB2312"/>
                <w:sz w:val="21"/>
                <w:szCs w:val="21"/>
              </w:rPr>
              <w:t xml:space="preserve"> </w:t>
            </w:r>
            <w:r>
              <w:rPr>
                <w:rFonts w:ascii="仿宋_GB2312" w:hAnsi="仿宋_GB2312" w:eastAsia="仿宋_GB2312" w:cs="仿宋_GB2312"/>
                <w:sz w:val="21"/>
                <w:szCs w:val="21"/>
              </w:rPr>
              <w:t xml:space="preserve">   </w:t>
            </w:r>
            <w:r>
              <w:rPr>
                <w:rFonts w:hint="eastAsia" w:ascii="仿宋_GB2312" w:hAnsi="仿宋_GB2312" w:eastAsia="仿宋_GB2312" w:cs="仿宋_GB2312"/>
                <w:sz w:val="21"/>
                <w:szCs w:val="21"/>
                <w:lang w:val="en-US" w:eastAsia="zh-CN"/>
              </w:rPr>
              <w:t xml:space="preserve"> </w:t>
            </w:r>
            <w:r>
              <w:rPr>
                <w:rFonts w:hint="eastAsia" w:ascii="仿宋_GB2312" w:hAnsi="仿宋_GB2312" w:eastAsia="仿宋_GB2312" w:cs="仿宋_GB2312"/>
                <w:sz w:val="21"/>
                <w:szCs w:val="21"/>
              </w:rPr>
              <w:t>次</w:t>
            </w:r>
          </w:p>
          <w:p>
            <w:pPr>
              <w:snapToGrid w:val="0"/>
              <w:rPr>
                <w:rFonts w:ascii="仿宋_GB2312" w:hAnsi="仿宋_GB2312" w:eastAsia="仿宋_GB2312" w:cs="仿宋_GB2312"/>
                <w:sz w:val="21"/>
                <w:szCs w:val="21"/>
              </w:rPr>
            </w:pPr>
            <w:r>
              <w:rPr>
                <w:rFonts w:hint="eastAsia" w:ascii="仿宋_GB2312" w:hAnsi="仿宋_GB2312" w:eastAsia="仿宋_GB2312" w:cs="仿宋_GB2312"/>
                <w:sz w:val="21"/>
                <w:szCs w:val="21"/>
              </w:rPr>
              <w:t xml:space="preserve"> </w:t>
            </w:r>
          </w:p>
          <w:p>
            <w:pPr>
              <w:snapToGrid w:val="0"/>
              <w:rPr>
                <w:rFonts w:ascii="仿宋_GB2312" w:hAnsi="仿宋_GB2312" w:eastAsia="仿宋_GB2312" w:cs="仿宋_GB2312"/>
                <w:sz w:val="21"/>
                <w:szCs w:val="21"/>
              </w:rPr>
            </w:pPr>
            <w:r>
              <w:rPr>
                <w:rFonts w:hint="eastAsia" w:ascii="仿宋_GB2312" w:hAnsi="仿宋_GB2312" w:eastAsia="仿宋_GB2312" w:cs="仿宋_GB2312"/>
                <w:sz w:val="21"/>
                <w:szCs w:val="21"/>
              </w:rPr>
              <w:t xml:space="preserve"> 项</w:t>
            </w:r>
            <w:r>
              <w:rPr>
                <w:rFonts w:ascii="仿宋_GB2312" w:hAnsi="仿宋_GB2312" w:eastAsia="仿宋_GB2312" w:cs="仿宋_GB2312"/>
                <w:sz w:val="21"/>
                <w:szCs w:val="21"/>
              </w:rPr>
              <w:t xml:space="preserve">   </w:t>
            </w:r>
            <w:r>
              <w:rPr>
                <w:rFonts w:hint="eastAsia" w:ascii="仿宋_GB2312" w:hAnsi="仿宋_GB2312" w:eastAsia="仿宋_GB2312" w:cs="仿宋_GB2312"/>
                <w:sz w:val="21"/>
                <w:szCs w:val="21"/>
              </w:rPr>
              <w:t>等</w:t>
            </w:r>
          </w:p>
          <w:p>
            <w:pPr>
              <w:snapToGrid w:val="0"/>
              <w:ind w:firstLine="840" w:firstLineChars="400"/>
              <w:rPr>
                <w:rFonts w:hint="default" w:ascii="仿宋_GB2312" w:hAnsi="仿宋_GB2312" w:eastAsia="仿宋_GB2312" w:cs="仿宋_GB2312"/>
                <w:sz w:val="21"/>
                <w:szCs w:val="21"/>
                <w:lang w:val="en-US" w:eastAsia="zh-CN"/>
              </w:rPr>
            </w:pPr>
            <w:r>
              <w:rPr>
                <w:rFonts w:ascii="仿宋_GB2312" w:hAnsi="仿宋_GB2312" w:eastAsia="仿宋_GB2312" w:cs="仿宋_GB2312"/>
                <w:sz w:val="21"/>
                <w:szCs w:val="21"/>
              </w:rPr>
              <w:t>级</w:t>
            </w:r>
            <w:r>
              <w:rPr>
                <w:rFonts w:hint="eastAsia" w:ascii="仿宋_GB2312" w:hAnsi="仿宋_GB2312" w:eastAsia="仿宋_GB2312" w:cs="仿宋_GB2312"/>
                <w:sz w:val="21"/>
                <w:szCs w:val="21"/>
                <w:lang w:val="en-US" w:eastAsia="zh-CN"/>
              </w:rPr>
              <w:t xml:space="preserve">       分值</w:t>
            </w:r>
          </w:p>
          <w:p>
            <w:pPr>
              <w:snapToGrid w:val="0"/>
              <w:ind w:firstLine="210" w:firstLineChars="100"/>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 xml:space="preserve">目 </w:t>
            </w:r>
            <w:r>
              <w:rPr>
                <w:rFonts w:ascii="仿宋_GB2312" w:hAnsi="仿宋_GB2312" w:eastAsia="仿宋_GB2312" w:cs="仿宋_GB2312"/>
                <w:sz w:val="21"/>
                <w:szCs w:val="21"/>
              </w:rPr>
              <w:t xml:space="preserve">      </w:t>
            </w:r>
          </w:p>
        </w:tc>
        <w:tc>
          <w:tcPr>
            <w:tcW w:w="505" w:type="dxa"/>
            <w:tcBorders>
              <w:top w:val="single" w:color="000000" w:sz="4" w:space="0"/>
              <w:left w:val="single" w:color="000000" w:sz="4" w:space="0"/>
              <w:bottom w:val="single" w:color="auto" w:sz="4" w:space="0"/>
              <w:right w:val="single" w:color="000000" w:sz="4" w:space="0"/>
            </w:tcBorders>
            <w:vAlign w:val="center"/>
          </w:tcPr>
          <w:p>
            <w:pPr>
              <w:snapToGrid w:val="0"/>
              <w:jc w:val="center"/>
              <w:rPr>
                <w:rFonts w:ascii="仿宋_GB2312" w:hAnsi="仿宋_GB2312" w:eastAsia="仿宋_GB2312" w:cs="仿宋_GB2312"/>
                <w:sz w:val="21"/>
                <w:szCs w:val="21"/>
              </w:rPr>
            </w:pPr>
            <w:r>
              <w:rPr>
                <w:rFonts w:hint="eastAsia" w:ascii="仿宋_GB2312" w:hAnsi="仿宋_GB2312" w:eastAsia="仿宋_GB2312" w:cs="仿宋_GB2312"/>
                <w:sz w:val="21"/>
                <w:szCs w:val="21"/>
              </w:rPr>
              <w:t>国家级</w:t>
            </w:r>
          </w:p>
        </w:tc>
        <w:tc>
          <w:tcPr>
            <w:tcW w:w="327" w:type="dxa"/>
            <w:tcBorders>
              <w:top w:val="single" w:color="000000" w:sz="4" w:space="0"/>
              <w:left w:val="single" w:color="000000" w:sz="4" w:space="0"/>
              <w:bottom w:val="single" w:color="auto" w:sz="4" w:space="0"/>
              <w:right w:val="single" w:color="000000" w:sz="4" w:space="0"/>
            </w:tcBorders>
            <w:vAlign w:val="center"/>
          </w:tcPr>
          <w:p>
            <w:pPr>
              <w:snapToGrid w:val="0"/>
              <w:jc w:val="center"/>
              <w:rPr>
                <w:rFonts w:ascii="仿宋_GB2312" w:hAnsi="仿宋_GB2312" w:eastAsia="仿宋_GB2312" w:cs="仿宋_GB2312"/>
                <w:sz w:val="21"/>
                <w:szCs w:val="21"/>
              </w:rPr>
            </w:pPr>
            <w:r>
              <w:rPr>
                <w:rFonts w:hint="eastAsia" w:ascii="仿宋_GB2312" w:hAnsi="仿宋_GB2312" w:eastAsia="仿宋_GB2312" w:cs="仿宋_GB2312"/>
                <w:sz w:val="21"/>
                <w:szCs w:val="21"/>
              </w:rPr>
              <w:t>省级</w:t>
            </w:r>
          </w:p>
        </w:tc>
        <w:tc>
          <w:tcPr>
            <w:tcW w:w="368" w:type="dxa"/>
            <w:tcBorders>
              <w:top w:val="single" w:color="000000" w:sz="4" w:space="0"/>
              <w:left w:val="single" w:color="000000" w:sz="4" w:space="0"/>
              <w:bottom w:val="single" w:color="auto" w:sz="4" w:space="0"/>
              <w:right w:val="single" w:color="000000" w:sz="4" w:space="0"/>
            </w:tcBorders>
            <w:vAlign w:val="center"/>
          </w:tcPr>
          <w:p>
            <w:pPr>
              <w:snapToGrid w:val="0"/>
              <w:jc w:val="center"/>
              <w:rPr>
                <w:rFonts w:ascii="仿宋_GB2312" w:hAnsi="仿宋_GB2312" w:eastAsia="仿宋_GB2312" w:cs="仿宋_GB2312"/>
                <w:sz w:val="21"/>
                <w:szCs w:val="21"/>
              </w:rPr>
            </w:pPr>
            <w:r>
              <w:rPr>
                <w:rFonts w:hint="eastAsia" w:ascii="仿宋_GB2312" w:hAnsi="仿宋_GB2312" w:eastAsia="仿宋_GB2312" w:cs="仿宋_GB2312"/>
                <w:sz w:val="21"/>
                <w:szCs w:val="21"/>
              </w:rPr>
              <w:t>市级</w:t>
            </w:r>
          </w:p>
        </w:tc>
        <w:tc>
          <w:tcPr>
            <w:tcW w:w="382" w:type="dxa"/>
            <w:tcBorders>
              <w:top w:val="single" w:color="000000" w:sz="4" w:space="0"/>
              <w:left w:val="single" w:color="000000" w:sz="4" w:space="0"/>
              <w:bottom w:val="single" w:color="auto" w:sz="4" w:space="0"/>
              <w:right w:val="single" w:color="000000" w:sz="4" w:space="0"/>
            </w:tcBorders>
            <w:vAlign w:val="center"/>
          </w:tcPr>
          <w:p>
            <w:pPr>
              <w:snapToGrid w:val="0"/>
              <w:jc w:val="center"/>
              <w:rPr>
                <w:rFonts w:ascii="仿宋_GB2312" w:hAnsi="仿宋_GB2312" w:eastAsia="仿宋_GB2312" w:cs="仿宋_GB2312"/>
                <w:sz w:val="21"/>
                <w:szCs w:val="21"/>
              </w:rPr>
            </w:pPr>
            <w:r>
              <w:rPr>
                <w:rFonts w:hint="eastAsia" w:ascii="仿宋_GB2312" w:hAnsi="仿宋_GB2312" w:eastAsia="仿宋_GB2312" w:cs="仿宋_GB2312"/>
                <w:sz w:val="21"/>
                <w:szCs w:val="21"/>
              </w:rPr>
              <w:t>县级</w:t>
            </w:r>
          </w:p>
        </w:tc>
        <w:tc>
          <w:tcPr>
            <w:tcW w:w="3071" w:type="dxa"/>
            <w:tcBorders>
              <w:top w:val="single" w:color="000000" w:sz="4" w:space="0"/>
              <w:left w:val="single" w:color="000000" w:sz="4" w:space="0"/>
              <w:bottom w:val="single" w:color="auto" w:sz="4" w:space="0"/>
              <w:right w:val="single" w:color="000000" w:sz="4" w:space="0"/>
            </w:tcBorders>
            <w:vAlign w:val="center"/>
          </w:tcPr>
          <w:p>
            <w:pPr>
              <w:spacing w:line="300" w:lineRule="exact"/>
              <w:jc w:val="left"/>
              <w:rPr>
                <w:rFonts w:ascii="仿宋_GB2312" w:hAnsi="仿宋_GB2312" w:eastAsia="仿宋_GB2312" w:cs="仿宋_GB2312"/>
                <w:sz w:val="21"/>
                <w:szCs w:val="21"/>
              </w:rPr>
            </w:pPr>
            <w:r>
              <w:rPr>
                <w:rFonts w:hint="eastAsia" w:ascii="仿宋_GB2312" w:hAnsi="仿宋_GB2312" w:eastAsia="仿宋_GB2312" w:cs="仿宋_GB2312"/>
                <w:sz w:val="21"/>
                <w:szCs w:val="21"/>
              </w:rPr>
              <w:t xml:space="preserve">          备      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880" w:hRule="atLeast"/>
        </w:trPr>
        <w:tc>
          <w:tcPr>
            <w:tcW w:w="1297" w:type="dxa"/>
            <w:vMerge w:val="restart"/>
            <w:tcBorders>
              <w:top w:val="single" w:color="000000" w:sz="4" w:space="0"/>
              <w:left w:val="single" w:color="000000" w:sz="4" w:space="0"/>
              <w:right w:val="single" w:color="auto" w:sz="4" w:space="0"/>
            </w:tcBorders>
            <w:vAlign w:val="center"/>
          </w:tcPr>
          <w:p>
            <w:pPr>
              <w:snapToGrid w:val="0"/>
              <w:rPr>
                <w:rFonts w:ascii="仿宋_GB2312" w:hAnsi="仿宋_GB2312" w:eastAsia="仿宋_GB2312" w:cs="仿宋_GB2312"/>
                <w:sz w:val="21"/>
                <w:szCs w:val="21"/>
              </w:rPr>
            </w:pPr>
            <w:r>
              <w:rPr>
                <w:rFonts w:hint="eastAsia" w:ascii="仿宋_GB2312" w:hAnsi="仿宋_GB2312" w:eastAsia="仿宋_GB2312" w:cs="仿宋_GB2312"/>
                <w:sz w:val="21"/>
                <w:szCs w:val="21"/>
              </w:rPr>
              <w:t>多媒体教学大赛</w:t>
            </w:r>
          </w:p>
        </w:tc>
        <w:tc>
          <w:tcPr>
            <w:tcW w:w="2575" w:type="dxa"/>
            <w:tcBorders>
              <w:top w:val="single" w:color="000000" w:sz="4" w:space="0"/>
              <w:left w:val="single" w:color="auto" w:sz="4" w:space="0"/>
              <w:bottom w:val="single" w:color="auto" w:sz="4" w:space="0"/>
              <w:right w:val="single" w:color="000000" w:sz="4" w:space="0"/>
            </w:tcBorders>
            <w:vAlign w:val="center"/>
          </w:tcPr>
          <w:p>
            <w:pPr>
              <w:snapToGrid w:val="0"/>
              <w:jc w:val="center"/>
              <w:rPr>
                <w:rFonts w:ascii="仿宋_GB2312" w:hAnsi="仿宋_GB2312" w:eastAsia="仿宋_GB2312" w:cs="仿宋_GB2312"/>
                <w:sz w:val="21"/>
                <w:szCs w:val="21"/>
              </w:rPr>
            </w:pPr>
            <w:r>
              <w:rPr>
                <w:rFonts w:hint="eastAsia" w:ascii="仿宋_GB2312" w:hAnsi="仿宋_GB2312" w:eastAsia="仿宋_GB2312" w:cs="仿宋_GB2312"/>
                <w:sz w:val="21"/>
                <w:szCs w:val="21"/>
              </w:rPr>
              <w:t>一等奖</w:t>
            </w:r>
          </w:p>
        </w:tc>
        <w:tc>
          <w:tcPr>
            <w:tcW w:w="505" w:type="dxa"/>
            <w:tcBorders>
              <w:top w:val="single" w:color="000000" w:sz="4" w:space="0"/>
              <w:left w:val="single" w:color="000000" w:sz="4" w:space="0"/>
              <w:bottom w:val="single" w:color="auto" w:sz="4" w:space="0"/>
              <w:right w:val="single" w:color="000000" w:sz="4" w:space="0"/>
            </w:tcBorders>
            <w:vAlign w:val="center"/>
          </w:tcPr>
          <w:p>
            <w:pPr>
              <w:snapToGrid w:val="0"/>
              <w:jc w:val="center"/>
              <w:rPr>
                <w:rFonts w:ascii="仿宋_GB2312" w:hAnsi="仿宋_GB2312" w:eastAsia="仿宋_GB2312" w:cs="仿宋_GB2312"/>
                <w:sz w:val="21"/>
                <w:szCs w:val="21"/>
              </w:rPr>
            </w:pPr>
            <w:r>
              <w:rPr>
                <w:rFonts w:hint="eastAsia" w:ascii="仿宋_GB2312" w:hAnsi="仿宋_GB2312" w:eastAsia="仿宋_GB2312" w:cs="仿宋_GB2312"/>
                <w:sz w:val="21"/>
                <w:szCs w:val="21"/>
              </w:rPr>
              <w:t>8</w:t>
            </w:r>
          </w:p>
        </w:tc>
        <w:tc>
          <w:tcPr>
            <w:tcW w:w="327" w:type="dxa"/>
            <w:tcBorders>
              <w:top w:val="single" w:color="000000" w:sz="4" w:space="0"/>
              <w:left w:val="single" w:color="000000" w:sz="4" w:space="0"/>
              <w:bottom w:val="single" w:color="auto" w:sz="4" w:space="0"/>
              <w:right w:val="single" w:color="000000" w:sz="4" w:space="0"/>
            </w:tcBorders>
            <w:vAlign w:val="center"/>
          </w:tcPr>
          <w:p>
            <w:pPr>
              <w:snapToGrid w:val="0"/>
              <w:jc w:val="center"/>
              <w:rPr>
                <w:rFonts w:ascii="仿宋_GB2312" w:hAnsi="仿宋_GB2312" w:eastAsia="仿宋_GB2312" w:cs="仿宋_GB2312"/>
                <w:sz w:val="21"/>
                <w:szCs w:val="21"/>
              </w:rPr>
            </w:pPr>
            <w:r>
              <w:rPr>
                <w:rFonts w:hint="eastAsia" w:ascii="仿宋_GB2312" w:hAnsi="仿宋_GB2312" w:eastAsia="仿宋_GB2312" w:cs="仿宋_GB2312"/>
                <w:sz w:val="21"/>
                <w:szCs w:val="21"/>
              </w:rPr>
              <w:t>4</w:t>
            </w:r>
          </w:p>
        </w:tc>
        <w:tc>
          <w:tcPr>
            <w:tcW w:w="368" w:type="dxa"/>
            <w:tcBorders>
              <w:top w:val="single" w:color="000000" w:sz="4" w:space="0"/>
              <w:left w:val="single" w:color="000000" w:sz="4" w:space="0"/>
              <w:bottom w:val="single" w:color="auto" w:sz="4" w:space="0"/>
              <w:right w:val="single" w:color="000000" w:sz="4" w:space="0"/>
            </w:tcBorders>
            <w:vAlign w:val="center"/>
          </w:tcPr>
          <w:p>
            <w:pPr>
              <w:snapToGrid w:val="0"/>
              <w:jc w:val="center"/>
              <w:rPr>
                <w:rFonts w:ascii="仿宋_GB2312" w:hAnsi="仿宋_GB2312" w:eastAsia="仿宋_GB2312" w:cs="仿宋_GB2312"/>
                <w:sz w:val="21"/>
                <w:szCs w:val="21"/>
              </w:rPr>
            </w:pPr>
            <w:r>
              <w:rPr>
                <w:rFonts w:hint="eastAsia" w:ascii="仿宋_GB2312" w:hAnsi="仿宋_GB2312" w:eastAsia="仿宋_GB2312" w:cs="仿宋_GB2312"/>
                <w:sz w:val="21"/>
                <w:szCs w:val="21"/>
              </w:rPr>
              <w:t>2</w:t>
            </w:r>
          </w:p>
        </w:tc>
        <w:tc>
          <w:tcPr>
            <w:tcW w:w="382" w:type="dxa"/>
            <w:tcBorders>
              <w:top w:val="single" w:color="auto" w:sz="4" w:space="0"/>
              <w:left w:val="single" w:color="000000" w:sz="4" w:space="0"/>
              <w:bottom w:val="single" w:color="auto" w:sz="4" w:space="0"/>
              <w:right w:val="single" w:color="000000" w:sz="4" w:space="0"/>
            </w:tcBorders>
            <w:vAlign w:val="center"/>
          </w:tcPr>
          <w:p>
            <w:pPr>
              <w:snapToGrid w:val="0"/>
              <w:jc w:val="center"/>
              <w:rPr>
                <w:rFonts w:hint="eastAsia" w:ascii="仿宋_GB2312" w:hAnsi="仿宋_GB2312" w:eastAsia="仿宋_GB2312" w:cs="仿宋_GB2312"/>
                <w:sz w:val="21"/>
                <w:szCs w:val="21"/>
                <w:lang w:val="en-US" w:eastAsia="zh-CN"/>
              </w:rPr>
            </w:pPr>
            <w:r>
              <w:rPr>
                <w:rFonts w:hint="eastAsia" w:ascii="仿宋_GB2312" w:hAnsi="仿宋_GB2312" w:eastAsia="仿宋_GB2312" w:cs="仿宋_GB2312"/>
                <w:sz w:val="21"/>
                <w:szCs w:val="21"/>
                <w:lang w:val="en-US" w:eastAsia="zh-CN"/>
              </w:rPr>
              <w:t>1</w:t>
            </w:r>
          </w:p>
        </w:tc>
        <w:tc>
          <w:tcPr>
            <w:tcW w:w="3071" w:type="dxa"/>
            <w:vMerge w:val="restart"/>
            <w:tcBorders>
              <w:top w:val="single" w:color="auto" w:sz="4" w:space="0"/>
              <w:left w:val="single" w:color="000000" w:sz="4" w:space="0"/>
              <w:right w:val="single" w:color="000000" w:sz="4" w:space="0"/>
            </w:tcBorders>
            <w:vAlign w:val="center"/>
          </w:tcPr>
          <w:p>
            <w:pPr>
              <w:spacing w:line="400" w:lineRule="exact"/>
              <w:ind w:firstLine="420" w:firstLineChars="200"/>
              <w:jc w:val="left"/>
              <w:rPr>
                <w:rFonts w:hint="default" w:ascii="仿宋_GB2312" w:hAnsi="仿宋_GB2312" w:eastAsia="仿宋_GB2312" w:cs="仿宋_GB2312"/>
                <w:sz w:val="21"/>
                <w:szCs w:val="21"/>
                <w:lang w:val="en-US" w:eastAsia="zh-CN"/>
              </w:rPr>
            </w:pPr>
            <w:r>
              <w:rPr>
                <w:rFonts w:hint="eastAsia" w:ascii="仿宋_GB2312" w:hAnsi="仿宋_GB2312" w:eastAsia="仿宋_GB2312" w:cs="仿宋_GB2312"/>
                <w:sz w:val="21"/>
                <w:szCs w:val="21"/>
              </w:rPr>
              <w:t>获得教育部颁发的“一师一优课，一课一名师”奖项按多媒体大赛类国家级三等奖计分。所获奖项以电教馆或教研部门认定为准。</w:t>
            </w:r>
            <w:r>
              <w:rPr>
                <w:rFonts w:hint="eastAsia" w:ascii="仿宋_GB2312" w:hAnsi="仿宋_GB2312" w:eastAsia="仿宋_GB2312" w:cs="仿宋_GB2312"/>
                <w:sz w:val="21"/>
                <w:szCs w:val="21"/>
                <w:lang w:val="en-US" w:eastAsia="zh-CN"/>
              </w:rPr>
              <w:t>班主任基本功大赛参照执行。</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89" w:hRule="atLeast"/>
        </w:trPr>
        <w:tc>
          <w:tcPr>
            <w:tcW w:w="1297" w:type="dxa"/>
            <w:vMerge w:val="continue"/>
            <w:tcBorders>
              <w:left w:val="single" w:color="000000" w:sz="4" w:space="0"/>
              <w:right w:val="single" w:color="auto" w:sz="4" w:space="0"/>
            </w:tcBorders>
            <w:vAlign w:val="center"/>
          </w:tcPr>
          <w:p>
            <w:pPr>
              <w:snapToGrid w:val="0"/>
              <w:jc w:val="center"/>
              <w:rPr>
                <w:rFonts w:ascii="仿宋_GB2312" w:hAnsi="仿宋_GB2312" w:eastAsia="仿宋_GB2312" w:cs="仿宋_GB2312"/>
                <w:sz w:val="21"/>
                <w:szCs w:val="21"/>
              </w:rPr>
            </w:pPr>
          </w:p>
        </w:tc>
        <w:tc>
          <w:tcPr>
            <w:tcW w:w="2575" w:type="dxa"/>
            <w:tcBorders>
              <w:top w:val="single" w:color="000000" w:sz="4" w:space="0"/>
              <w:left w:val="single" w:color="auto" w:sz="4" w:space="0"/>
              <w:bottom w:val="single" w:color="auto" w:sz="4" w:space="0"/>
              <w:right w:val="single" w:color="000000" w:sz="4" w:space="0"/>
            </w:tcBorders>
            <w:vAlign w:val="center"/>
          </w:tcPr>
          <w:p>
            <w:pPr>
              <w:snapToGrid w:val="0"/>
              <w:jc w:val="center"/>
              <w:rPr>
                <w:rFonts w:ascii="仿宋_GB2312" w:hAnsi="仿宋_GB2312" w:eastAsia="仿宋_GB2312" w:cs="仿宋_GB2312"/>
                <w:sz w:val="21"/>
                <w:szCs w:val="21"/>
              </w:rPr>
            </w:pPr>
            <w:r>
              <w:rPr>
                <w:rFonts w:hint="eastAsia" w:ascii="仿宋_GB2312" w:hAnsi="仿宋_GB2312" w:eastAsia="仿宋_GB2312" w:cs="仿宋_GB2312"/>
                <w:sz w:val="21"/>
                <w:szCs w:val="21"/>
              </w:rPr>
              <w:t>二等奖</w:t>
            </w:r>
          </w:p>
        </w:tc>
        <w:tc>
          <w:tcPr>
            <w:tcW w:w="505" w:type="dxa"/>
            <w:tcBorders>
              <w:top w:val="single" w:color="000000" w:sz="4" w:space="0"/>
              <w:left w:val="single" w:color="000000" w:sz="4" w:space="0"/>
              <w:bottom w:val="single" w:color="auto" w:sz="4" w:space="0"/>
              <w:right w:val="single" w:color="000000" w:sz="4" w:space="0"/>
            </w:tcBorders>
            <w:vAlign w:val="center"/>
          </w:tcPr>
          <w:p>
            <w:pPr>
              <w:snapToGrid w:val="0"/>
              <w:jc w:val="center"/>
              <w:rPr>
                <w:rFonts w:ascii="仿宋_GB2312" w:hAnsi="仿宋_GB2312" w:eastAsia="仿宋_GB2312" w:cs="仿宋_GB2312"/>
                <w:sz w:val="21"/>
                <w:szCs w:val="21"/>
              </w:rPr>
            </w:pPr>
            <w:r>
              <w:rPr>
                <w:rFonts w:hint="eastAsia" w:ascii="仿宋_GB2312" w:hAnsi="仿宋_GB2312" w:eastAsia="仿宋_GB2312" w:cs="仿宋_GB2312"/>
                <w:sz w:val="21"/>
                <w:szCs w:val="21"/>
              </w:rPr>
              <w:t>6</w:t>
            </w:r>
          </w:p>
        </w:tc>
        <w:tc>
          <w:tcPr>
            <w:tcW w:w="327" w:type="dxa"/>
            <w:tcBorders>
              <w:top w:val="single" w:color="000000" w:sz="4" w:space="0"/>
              <w:left w:val="single" w:color="000000" w:sz="4" w:space="0"/>
              <w:bottom w:val="single" w:color="auto" w:sz="4" w:space="0"/>
              <w:right w:val="single" w:color="000000" w:sz="4" w:space="0"/>
            </w:tcBorders>
            <w:vAlign w:val="center"/>
          </w:tcPr>
          <w:p>
            <w:pPr>
              <w:snapToGrid w:val="0"/>
              <w:jc w:val="center"/>
              <w:rPr>
                <w:rFonts w:ascii="仿宋_GB2312" w:hAnsi="仿宋_GB2312" w:eastAsia="仿宋_GB2312" w:cs="仿宋_GB2312"/>
                <w:sz w:val="21"/>
                <w:szCs w:val="21"/>
              </w:rPr>
            </w:pPr>
            <w:r>
              <w:rPr>
                <w:rFonts w:hint="eastAsia" w:ascii="仿宋_GB2312" w:hAnsi="仿宋_GB2312" w:eastAsia="仿宋_GB2312" w:cs="仿宋_GB2312"/>
                <w:sz w:val="21"/>
                <w:szCs w:val="21"/>
              </w:rPr>
              <w:t>3</w:t>
            </w:r>
          </w:p>
        </w:tc>
        <w:tc>
          <w:tcPr>
            <w:tcW w:w="368" w:type="dxa"/>
            <w:tcBorders>
              <w:top w:val="single" w:color="000000" w:sz="4" w:space="0"/>
              <w:left w:val="single" w:color="000000" w:sz="4" w:space="0"/>
              <w:bottom w:val="single" w:color="auto" w:sz="4" w:space="0"/>
              <w:right w:val="single" w:color="000000" w:sz="4" w:space="0"/>
            </w:tcBorders>
            <w:vAlign w:val="center"/>
          </w:tcPr>
          <w:p>
            <w:pPr>
              <w:snapToGrid w:val="0"/>
              <w:jc w:val="center"/>
              <w:rPr>
                <w:rFonts w:ascii="仿宋_GB2312" w:hAnsi="仿宋_GB2312" w:eastAsia="仿宋_GB2312" w:cs="仿宋_GB2312"/>
                <w:sz w:val="21"/>
                <w:szCs w:val="21"/>
              </w:rPr>
            </w:pPr>
            <w:r>
              <w:rPr>
                <w:rFonts w:hint="eastAsia" w:ascii="仿宋_GB2312" w:hAnsi="仿宋_GB2312" w:eastAsia="仿宋_GB2312" w:cs="仿宋_GB2312"/>
                <w:sz w:val="21"/>
                <w:szCs w:val="21"/>
              </w:rPr>
              <w:t>1</w:t>
            </w:r>
          </w:p>
        </w:tc>
        <w:tc>
          <w:tcPr>
            <w:tcW w:w="382" w:type="dxa"/>
            <w:tcBorders>
              <w:top w:val="single" w:color="000000" w:sz="4" w:space="0"/>
              <w:left w:val="single" w:color="000000" w:sz="4" w:space="0"/>
              <w:bottom w:val="single" w:color="auto" w:sz="4" w:space="0"/>
              <w:right w:val="single" w:color="000000" w:sz="4" w:space="0"/>
            </w:tcBorders>
            <w:vAlign w:val="center"/>
          </w:tcPr>
          <w:p>
            <w:pPr>
              <w:snapToGrid w:val="0"/>
              <w:jc w:val="center"/>
              <w:rPr>
                <w:rFonts w:ascii="仿宋_GB2312" w:hAnsi="仿宋_GB2312" w:eastAsia="仿宋_GB2312" w:cs="仿宋_GB2312"/>
                <w:sz w:val="21"/>
                <w:szCs w:val="21"/>
              </w:rPr>
            </w:pPr>
          </w:p>
        </w:tc>
        <w:tc>
          <w:tcPr>
            <w:tcW w:w="3071" w:type="dxa"/>
            <w:vMerge w:val="continue"/>
            <w:tcBorders>
              <w:left w:val="single" w:color="000000" w:sz="4" w:space="0"/>
              <w:right w:val="single" w:color="000000" w:sz="4" w:space="0"/>
            </w:tcBorders>
            <w:vAlign w:val="center"/>
          </w:tcPr>
          <w:p>
            <w:pPr>
              <w:spacing w:line="400" w:lineRule="exact"/>
              <w:ind w:firstLine="420" w:firstLineChars="200"/>
              <w:jc w:val="left"/>
              <w:rPr>
                <w:rFonts w:ascii="仿宋_GB2312" w:hAnsi="仿宋_GB2312" w:eastAsia="仿宋_GB2312" w:cs="仿宋_GB2312"/>
                <w:sz w:val="21"/>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68" w:hRule="atLeast"/>
        </w:trPr>
        <w:tc>
          <w:tcPr>
            <w:tcW w:w="1297" w:type="dxa"/>
            <w:vMerge w:val="continue"/>
            <w:tcBorders>
              <w:left w:val="single" w:color="000000" w:sz="4" w:space="0"/>
              <w:bottom w:val="single" w:color="000000" w:sz="4" w:space="0"/>
              <w:right w:val="single" w:color="auto" w:sz="4" w:space="0"/>
            </w:tcBorders>
            <w:vAlign w:val="center"/>
          </w:tcPr>
          <w:p>
            <w:pPr>
              <w:snapToGrid w:val="0"/>
              <w:jc w:val="center"/>
              <w:rPr>
                <w:rFonts w:ascii="仿宋_GB2312" w:hAnsi="仿宋_GB2312" w:eastAsia="仿宋_GB2312" w:cs="仿宋_GB2312"/>
                <w:sz w:val="21"/>
                <w:szCs w:val="21"/>
              </w:rPr>
            </w:pPr>
          </w:p>
        </w:tc>
        <w:tc>
          <w:tcPr>
            <w:tcW w:w="2575" w:type="dxa"/>
            <w:tcBorders>
              <w:top w:val="single" w:color="000000" w:sz="4" w:space="0"/>
              <w:left w:val="single" w:color="auto" w:sz="4" w:space="0"/>
              <w:bottom w:val="single" w:color="auto" w:sz="4" w:space="0"/>
              <w:right w:val="single" w:color="000000" w:sz="4" w:space="0"/>
            </w:tcBorders>
            <w:vAlign w:val="center"/>
          </w:tcPr>
          <w:p>
            <w:pPr>
              <w:snapToGrid w:val="0"/>
              <w:jc w:val="center"/>
              <w:rPr>
                <w:rFonts w:ascii="仿宋_GB2312" w:hAnsi="仿宋_GB2312" w:eastAsia="仿宋_GB2312" w:cs="仿宋_GB2312"/>
                <w:sz w:val="21"/>
                <w:szCs w:val="21"/>
              </w:rPr>
            </w:pPr>
            <w:r>
              <w:rPr>
                <w:rFonts w:hint="eastAsia" w:ascii="仿宋_GB2312" w:hAnsi="仿宋_GB2312" w:eastAsia="仿宋_GB2312" w:cs="仿宋_GB2312"/>
                <w:sz w:val="21"/>
                <w:szCs w:val="21"/>
              </w:rPr>
              <w:t>三等奖</w:t>
            </w:r>
          </w:p>
        </w:tc>
        <w:tc>
          <w:tcPr>
            <w:tcW w:w="505" w:type="dxa"/>
            <w:tcBorders>
              <w:top w:val="single" w:color="000000" w:sz="4" w:space="0"/>
              <w:left w:val="single" w:color="000000" w:sz="4" w:space="0"/>
              <w:bottom w:val="single" w:color="auto" w:sz="4" w:space="0"/>
              <w:right w:val="single" w:color="000000" w:sz="4" w:space="0"/>
            </w:tcBorders>
            <w:vAlign w:val="center"/>
          </w:tcPr>
          <w:p>
            <w:pPr>
              <w:snapToGrid w:val="0"/>
              <w:jc w:val="center"/>
              <w:rPr>
                <w:rFonts w:ascii="仿宋_GB2312" w:hAnsi="仿宋_GB2312" w:eastAsia="仿宋_GB2312" w:cs="仿宋_GB2312"/>
                <w:sz w:val="21"/>
                <w:szCs w:val="21"/>
              </w:rPr>
            </w:pPr>
            <w:r>
              <w:rPr>
                <w:rFonts w:hint="eastAsia" w:ascii="仿宋_GB2312" w:hAnsi="仿宋_GB2312" w:eastAsia="仿宋_GB2312" w:cs="仿宋_GB2312"/>
                <w:sz w:val="21"/>
                <w:szCs w:val="21"/>
              </w:rPr>
              <w:t>4</w:t>
            </w:r>
          </w:p>
        </w:tc>
        <w:tc>
          <w:tcPr>
            <w:tcW w:w="327" w:type="dxa"/>
            <w:tcBorders>
              <w:top w:val="single" w:color="000000" w:sz="4" w:space="0"/>
              <w:left w:val="single" w:color="000000" w:sz="4" w:space="0"/>
              <w:bottom w:val="single" w:color="auto" w:sz="4" w:space="0"/>
              <w:right w:val="single" w:color="000000" w:sz="4" w:space="0"/>
            </w:tcBorders>
            <w:vAlign w:val="center"/>
          </w:tcPr>
          <w:p>
            <w:pPr>
              <w:snapToGrid w:val="0"/>
              <w:jc w:val="center"/>
              <w:rPr>
                <w:rFonts w:ascii="仿宋_GB2312" w:hAnsi="仿宋_GB2312" w:eastAsia="仿宋_GB2312" w:cs="仿宋_GB2312"/>
                <w:sz w:val="21"/>
                <w:szCs w:val="21"/>
              </w:rPr>
            </w:pPr>
            <w:r>
              <w:rPr>
                <w:rFonts w:hint="eastAsia" w:ascii="仿宋_GB2312" w:hAnsi="仿宋_GB2312" w:eastAsia="仿宋_GB2312" w:cs="仿宋_GB2312"/>
                <w:sz w:val="21"/>
                <w:szCs w:val="21"/>
              </w:rPr>
              <w:t>2</w:t>
            </w:r>
          </w:p>
        </w:tc>
        <w:tc>
          <w:tcPr>
            <w:tcW w:w="368" w:type="dxa"/>
            <w:tcBorders>
              <w:top w:val="single" w:color="000000" w:sz="4" w:space="0"/>
              <w:left w:val="single" w:color="000000" w:sz="4" w:space="0"/>
              <w:bottom w:val="single" w:color="auto" w:sz="4" w:space="0"/>
              <w:right w:val="single" w:color="000000" w:sz="4" w:space="0"/>
            </w:tcBorders>
            <w:vAlign w:val="center"/>
          </w:tcPr>
          <w:p>
            <w:pPr>
              <w:snapToGrid w:val="0"/>
              <w:jc w:val="center"/>
              <w:rPr>
                <w:rFonts w:ascii="仿宋_GB2312" w:hAnsi="仿宋_GB2312" w:eastAsia="仿宋_GB2312" w:cs="仿宋_GB2312"/>
                <w:sz w:val="21"/>
                <w:szCs w:val="21"/>
              </w:rPr>
            </w:pPr>
          </w:p>
        </w:tc>
        <w:tc>
          <w:tcPr>
            <w:tcW w:w="382" w:type="dxa"/>
            <w:tcBorders>
              <w:top w:val="single" w:color="000000" w:sz="4" w:space="0"/>
              <w:left w:val="single" w:color="000000" w:sz="4" w:space="0"/>
              <w:bottom w:val="single" w:color="auto" w:sz="4" w:space="0"/>
              <w:right w:val="single" w:color="000000" w:sz="4" w:space="0"/>
            </w:tcBorders>
            <w:vAlign w:val="center"/>
          </w:tcPr>
          <w:p>
            <w:pPr>
              <w:snapToGrid w:val="0"/>
              <w:jc w:val="center"/>
              <w:rPr>
                <w:rFonts w:ascii="仿宋_GB2312" w:hAnsi="仿宋_GB2312" w:eastAsia="仿宋_GB2312" w:cs="仿宋_GB2312"/>
                <w:sz w:val="21"/>
                <w:szCs w:val="21"/>
              </w:rPr>
            </w:pPr>
          </w:p>
        </w:tc>
        <w:tc>
          <w:tcPr>
            <w:tcW w:w="3071" w:type="dxa"/>
            <w:vMerge w:val="continue"/>
            <w:tcBorders>
              <w:left w:val="single" w:color="000000" w:sz="4" w:space="0"/>
              <w:bottom w:val="single" w:color="000000" w:sz="4" w:space="0"/>
              <w:right w:val="single" w:color="000000" w:sz="4" w:space="0"/>
            </w:tcBorders>
            <w:vAlign w:val="center"/>
          </w:tcPr>
          <w:p>
            <w:pPr>
              <w:spacing w:line="400" w:lineRule="exact"/>
              <w:ind w:firstLine="420" w:firstLineChars="200"/>
              <w:jc w:val="left"/>
              <w:rPr>
                <w:rFonts w:ascii="仿宋_GB2312" w:hAnsi="仿宋_GB2312" w:eastAsia="仿宋_GB2312" w:cs="仿宋_GB2312"/>
                <w:sz w:val="21"/>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80" w:hRule="atLeast"/>
        </w:trPr>
        <w:tc>
          <w:tcPr>
            <w:tcW w:w="1297" w:type="dxa"/>
            <w:vMerge w:val="restart"/>
            <w:tcBorders>
              <w:top w:val="single" w:color="000000" w:sz="4" w:space="0"/>
              <w:left w:val="single" w:color="000000" w:sz="4" w:space="0"/>
              <w:right w:val="single" w:color="auto" w:sz="4" w:space="0"/>
            </w:tcBorders>
            <w:vAlign w:val="center"/>
          </w:tcPr>
          <w:p>
            <w:pPr>
              <w:snapToGrid w:val="0"/>
              <w:rPr>
                <w:rFonts w:ascii="仿宋_GB2312" w:hAnsi="仿宋_GB2312" w:eastAsia="仿宋_GB2312" w:cs="仿宋_GB2312"/>
                <w:sz w:val="21"/>
                <w:szCs w:val="21"/>
              </w:rPr>
            </w:pPr>
            <w:r>
              <w:rPr>
                <w:rFonts w:hint="eastAsia" w:ascii="仿宋_GB2312" w:hAnsi="仿宋_GB2312" w:eastAsia="仿宋_GB2312" w:cs="仿宋_GB2312"/>
                <w:sz w:val="21"/>
                <w:szCs w:val="21"/>
              </w:rPr>
              <w:t>优质课（基本功）</w:t>
            </w:r>
          </w:p>
        </w:tc>
        <w:tc>
          <w:tcPr>
            <w:tcW w:w="2575" w:type="dxa"/>
            <w:tcBorders>
              <w:top w:val="single" w:color="000000" w:sz="4" w:space="0"/>
              <w:left w:val="single" w:color="auto" w:sz="4" w:space="0"/>
              <w:bottom w:val="single" w:color="auto" w:sz="4" w:space="0"/>
              <w:right w:val="single" w:color="000000" w:sz="4" w:space="0"/>
            </w:tcBorders>
            <w:vAlign w:val="center"/>
          </w:tcPr>
          <w:p>
            <w:pPr>
              <w:snapToGrid w:val="0"/>
              <w:jc w:val="center"/>
              <w:rPr>
                <w:rFonts w:ascii="仿宋_GB2312" w:hAnsi="仿宋_GB2312" w:eastAsia="仿宋_GB2312" w:cs="仿宋_GB2312"/>
                <w:sz w:val="21"/>
                <w:szCs w:val="21"/>
              </w:rPr>
            </w:pPr>
            <w:r>
              <w:rPr>
                <w:rFonts w:hint="eastAsia" w:ascii="仿宋_GB2312" w:hAnsi="仿宋_GB2312" w:eastAsia="仿宋_GB2312" w:cs="仿宋_GB2312"/>
                <w:sz w:val="21"/>
                <w:szCs w:val="21"/>
              </w:rPr>
              <w:t>一等奖</w:t>
            </w:r>
          </w:p>
        </w:tc>
        <w:tc>
          <w:tcPr>
            <w:tcW w:w="505" w:type="dxa"/>
            <w:tcBorders>
              <w:top w:val="single" w:color="000000" w:sz="4" w:space="0"/>
              <w:left w:val="single" w:color="000000" w:sz="4" w:space="0"/>
              <w:bottom w:val="single" w:color="auto" w:sz="4" w:space="0"/>
              <w:right w:val="single" w:color="000000" w:sz="4" w:space="0"/>
            </w:tcBorders>
            <w:vAlign w:val="center"/>
          </w:tcPr>
          <w:p>
            <w:pPr>
              <w:snapToGrid w:val="0"/>
              <w:jc w:val="center"/>
              <w:rPr>
                <w:rFonts w:hint="default" w:ascii="仿宋_GB2312" w:hAnsi="仿宋_GB2312" w:eastAsia="仿宋_GB2312" w:cs="仿宋_GB2312"/>
                <w:sz w:val="21"/>
                <w:szCs w:val="21"/>
                <w:lang w:val="en-US" w:eastAsia="zh-CN"/>
              </w:rPr>
            </w:pPr>
            <w:r>
              <w:rPr>
                <w:rFonts w:hint="eastAsia" w:ascii="仿宋_GB2312" w:hAnsi="仿宋_GB2312" w:eastAsia="仿宋_GB2312" w:cs="仿宋_GB2312"/>
                <w:sz w:val="21"/>
                <w:szCs w:val="21"/>
                <w:lang w:val="en-US" w:eastAsia="zh-CN"/>
              </w:rPr>
              <w:t>12</w:t>
            </w:r>
          </w:p>
        </w:tc>
        <w:tc>
          <w:tcPr>
            <w:tcW w:w="327" w:type="dxa"/>
            <w:tcBorders>
              <w:top w:val="single" w:color="000000" w:sz="4" w:space="0"/>
              <w:left w:val="single" w:color="000000" w:sz="4" w:space="0"/>
              <w:bottom w:val="single" w:color="auto" w:sz="4" w:space="0"/>
              <w:right w:val="single" w:color="000000" w:sz="4" w:space="0"/>
            </w:tcBorders>
            <w:vAlign w:val="center"/>
          </w:tcPr>
          <w:p>
            <w:pPr>
              <w:snapToGrid w:val="0"/>
              <w:jc w:val="center"/>
              <w:rPr>
                <w:rFonts w:hint="default" w:ascii="仿宋_GB2312" w:hAnsi="仿宋_GB2312" w:eastAsia="仿宋_GB2312" w:cs="仿宋_GB2312"/>
                <w:sz w:val="21"/>
                <w:szCs w:val="21"/>
                <w:lang w:val="en-US" w:eastAsia="zh-CN"/>
              </w:rPr>
            </w:pPr>
            <w:r>
              <w:rPr>
                <w:rFonts w:hint="eastAsia" w:ascii="仿宋_GB2312" w:hAnsi="仿宋_GB2312" w:eastAsia="仿宋_GB2312" w:cs="仿宋_GB2312"/>
                <w:sz w:val="21"/>
                <w:szCs w:val="21"/>
                <w:lang w:val="en-US" w:eastAsia="zh-CN"/>
              </w:rPr>
              <w:t>8</w:t>
            </w:r>
          </w:p>
        </w:tc>
        <w:tc>
          <w:tcPr>
            <w:tcW w:w="368" w:type="dxa"/>
            <w:tcBorders>
              <w:top w:val="single" w:color="000000" w:sz="4" w:space="0"/>
              <w:left w:val="single" w:color="000000" w:sz="4" w:space="0"/>
              <w:bottom w:val="single" w:color="auto" w:sz="4" w:space="0"/>
              <w:right w:val="single" w:color="000000" w:sz="4" w:space="0"/>
            </w:tcBorders>
            <w:vAlign w:val="center"/>
          </w:tcPr>
          <w:p>
            <w:pPr>
              <w:snapToGrid w:val="0"/>
              <w:jc w:val="center"/>
              <w:rPr>
                <w:rFonts w:hint="eastAsia" w:ascii="仿宋_GB2312" w:hAnsi="仿宋_GB2312" w:eastAsia="仿宋_GB2312" w:cs="仿宋_GB2312"/>
                <w:sz w:val="21"/>
                <w:szCs w:val="21"/>
                <w:lang w:eastAsia="zh-CN"/>
              </w:rPr>
            </w:pPr>
            <w:r>
              <w:rPr>
                <w:rFonts w:hint="eastAsia" w:ascii="仿宋_GB2312" w:hAnsi="仿宋_GB2312" w:eastAsia="仿宋_GB2312" w:cs="仿宋_GB2312"/>
                <w:sz w:val="21"/>
                <w:szCs w:val="21"/>
                <w:lang w:val="en-US" w:eastAsia="zh-CN"/>
              </w:rPr>
              <w:t>4</w:t>
            </w:r>
          </w:p>
        </w:tc>
        <w:tc>
          <w:tcPr>
            <w:tcW w:w="382" w:type="dxa"/>
            <w:tcBorders>
              <w:top w:val="single" w:color="000000" w:sz="4" w:space="0"/>
              <w:left w:val="single" w:color="000000" w:sz="4" w:space="0"/>
              <w:bottom w:val="single" w:color="auto" w:sz="4" w:space="0"/>
              <w:right w:val="single" w:color="000000" w:sz="4" w:space="0"/>
            </w:tcBorders>
            <w:vAlign w:val="center"/>
          </w:tcPr>
          <w:p>
            <w:pPr>
              <w:snapToGrid w:val="0"/>
              <w:jc w:val="center"/>
              <w:rPr>
                <w:rFonts w:hint="eastAsia" w:ascii="仿宋_GB2312" w:hAnsi="仿宋_GB2312" w:eastAsia="仿宋_GB2312" w:cs="仿宋_GB2312"/>
                <w:sz w:val="21"/>
                <w:szCs w:val="21"/>
                <w:lang w:eastAsia="zh-CN"/>
              </w:rPr>
            </w:pPr>
            <w:r>
              <w:rPr>
                <w:rFonts w:hint="eastAsia" w:ascii="仿宋_GB2312" w:hAnsi="仿宋_GB2312" w:eastAsia="仿宋_GB2312" w:cs="仿宋_GB2312"/>
                <w:sz w:val="21"/>
                <w:szCs w:val="21"/>
                <w:lang w:val="en-US" w:eastAsia="zh-CN"/>
              </w:rPr>
              <w:t>2</w:t>
            </w:r>
          </w:p>
        </w:tc>
        <w:tc>
          <w:tcPr>
            <w:tcW w:w="3071" w:type="dxa"/>
            <w:vMerge w:val="restart"/>
            <w:tcBorders>
              <w:top w:val="single" w:color="000000" w:sz="4" w:space="0"/>
              <w:left w:val="single" w:color="000000" w:sz="4" w:space="0"/>
              <w:right w:val="single" w:color="000000" w:sz="4" w:space="0"/>
            </w:tcBorders>
            <w:vAlign w:val="center"/>
          </w:tcPr>
          <w:p>
            <w:pPr>
              <w:spacing w:line="320" w:lineRule="exact"/>
              <w:ind w:firstLine="420" w:firstLineChars="200"/>
              <w:jc w:val="left"/>
              <w:rPr>
                <w:rFonts w:ascii="仿宋_GB2312" w:hAnsi="仿宋_GB2312" w:eastAsia="仿宋_GB2312" w:cs="仿宋_GB2312"/>
                <w:sz w:val="21"/>
                <w:szCs w:val="21"/>
              </w:rPr>
            </w:pPr>
            <w:r>
              <w:rPr>
                <w:rFonts w:hint="eastAsia" w:ascii="仿宋_GB2312" w:hAnsi="仿宋_GB2312" w:eastAsia="仿宋_GB2312" w:cs="仿宋_GB2312"/>
                <w:sz w:val="21"/>
                <w:szCs w:val="21"/>
              </w:rPr>
              <w:t>优质课（基本功</w:t>
            </w:r>
            <w:r>
              <w:rPr>
                <w:rFonts w:hint="eastAsia" w:ascii="仿宋_GB2312" w:hAnsi="仿宋_GB2312" w:eastAsia="仿宋_GB2312" w:cs="仿宋_GB2312"/>
                <w:sz w:val="21"/>
                <w:szCs w:val="21"/>
                <w:lang w:eastAsia="zh-CN"/>
              </w:rPr>
              <w:t>、</w:t>
            </w:r>
            <w:r>
              <w:rPr>
                <w:rFonts w:hint="eastAsia" w:ascii="仿宋_GB2312" w:hAnsi="仿宋_GB2312" w:eastAsia="仿宋_GB2312" w:cs="仿宋_GB2312"/>
                <w:sz w:val="21"/>
                <w:szCs w:val="21"/>
                <w:lang w:val="en-US" w:eastAsia="zh-CN"/>
              </w:rPr>
              <w:t>青年教师教学竞赛</w:t>
            </w:r>
            <w:r>
              <w:rPr>
                <w:rFonts w:hint="eastAsia" w:ascii="仿宋_GB2312" w:hAnsi="仿宋_GB2312" w:eastAsia="仿宋_GB2312" w:cs="仿宋_GB2312"/>
                <w:sz w:val="21"/>
                <w:szCs w:val="21"/>
              </w:rPr>
              <w:t>）以教研部门认定为准。在市级教育主管部门组织的学生现场比赛活动获奖的赋分参照本标准执行（仅限于音乐、体育、美术、科学、信息课教师）。</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25" w:hRule="atLeast"/>
        </w:trPr>
        <w:tc>
          <w:tcPr>
            <w:tcW w:w="1297" w:type="dxa"/>
            <w:vMerge w:val="continue"/>
            <w:tcBorders>
              <w:left w:val="single" w:color="000000" w:sz="4" w:space="0"/>
              <w:right w:val="single" w:color="auto" w:sz="4" w:space="0"/>
            </w:tcBorders>
            <w:vAlign w:val="center"/>
          </w:tcPr>
          <w:p>
            <w:pPr>
              <w:snapToGrid w:val="0"/>
              <w:jc w:val="center"/>
              <w:rPr>
                <w:rFonts w:ascii="仿宋_GB2312" w:hAnsi="仿宋_GB2312" w:eastAsia="仿宋_GB2312" w:cs="仿宋_GB2312"/>
                <w:sz w:val="21"/>
                <w:szCs w:val="21"/>
              </w:rPr>
            </w:pPr>
          </w:p>
        </w:tc>
        <w:tc>
          <w:tcPr>
            <w:tcW w:w="2575" w:type="dxa"/>
            <w:tcBorders>
              <w:top w:val="single" w:color="000000" w:sz="4" w:space="0"/>
              <w:left w:val="single" w:color="auto" w:sz="4" w:space="0"/>
              <w:bottom w:val="single" w:color="auto" w:sz="4" w:space="0"/>
              <w:right w:val="single" w:color="000000" w:sz="4" w:space="0"/>
            </w:tcBorders>
            <w:vAlign w:val="center"/>
          </w:tcPr>
          <w:p>
            <w:pPr>
              <w:snapToGrid w:val="0"/>
              <w:jc w:val="center"/>
              <w:rPr>
                <w:rFonts w:ascii="仿宋_GB2312" w:hAnsi="仿宋_GB2312" w:eastAsia="仿宋_GB2312" w:cs="仿宋_GB2312"/>
                <w:sz w:val="21"/>
                <w:szCs w:val="21"/>
              </w:rPr>
            </w:pPr>
            <w:r>
              <w:rPr>
                <w:rFonts w:hint="eastAsia" w:ascii="仿宋_GB2312" w:hAnsi="仿宋_GB2312" w:eastAsia="仿宋_GB2312" w:cs="仿宋_GB2312"/>
                <w:sz w:val="21"/>
                <w:szCs w:val="21"/>
              </w:rPr>
              <w:t>二等奖</w:t>
            </w:r>
          </w:p>
        </w:tc>
        <w:tc>
          <w:tcPr>
            <w:tcW w:w="505" w:type="dxa"/>
            <w:tcBorders>
              <w:top w:val="single" w:color="000000" w:sz="4" w:space="0"/>
              <w:left w:val="single" w:color="000000" w:sz="4" w:space="0"/>
              <w:bottom w:val="single" w:color="auto" w:sz="4" w:space="0"/>
              <w:right w:val="single" w:color="000000" w:sz="4" w:space="0"/>
            </w:tcBorders>
            <w:vAlign w:val="center"/>
          </w:tcPr>
          <w:p>
            <w:pPr>
              <w:snapToGrid w:val="0"/>
              <w:jc w:val="center"/>
              <w:rPr>
                <w:rFonts w:hint="default" w:ascii="仿宋_GB2312" w:hAnsi="仿宋_GB2312" w:eastAsia="仿宋_GB2312" w:cs="仿宋_GB2312"/>
                <w:sz w:val="21"/>
                <w:szCs w:val="21"/>
                <w:lang w:val="en-US" w:eastAsia="zh-CN"/>
              </w:rPr>
            </w:pPr>
            <w:r>
              <w:rPr>
                <w:rFonts w:hint="eastAsia" w:ascii="仿宋_GB2312" w:hAnsi="仿宋_GB2312" w:eastAsia="仿宋_GB2312" w:cs="仿宋_GB2312"/>
                <w:sz w:val="21"/>
                <w:szCs w:val="21"/>
                <w:lang w:val="en-US" w:eastAsia="zh-CN"/>
              </w:rPr>
              <w:t>8</w:t>
            </w:r>
          </w:p>
        </w:tc>
        <w:tc>
          <w:tcPr>
            <w:tcW w:w="327" w:type="dxa"/>
            <w:tcBorders>
              <w:top w:val="single" w:color="000000" w:sz="4" w:space="0"/>
              <w:left w:val="single" w:color="000000" w:sz="4" w:space="0"/>
              <w:bottom w:val="single" w:color="auto" w:sz="4" w:space="0"/>
              <w:right w:val="single" w:color="000000" w:sz="4" w:space="0"/>
            </w:tcBorders>
            <w:vAlign w:val="center"/>
          </w:tcPr>
          <w:p>
            <w:pPr>
              <w:snapToGrid w:val="0"/>
              <w:jc w:val="center"/>
              <w:rPr>
                <w:rFonts w:hint="eastAsia" w:ascii="仿宋_GB2312" w:hAnsi="仿宋_GB2312" w:eastAsia="仿宋_GB2312" w:cs="仿宋_GB2312"/>
                <w:sz w:val="21"/>
                <w:szCs w:val="21"/>
                <w:lang w:eastAsia="zh-CN"/>
              </w:rPr>
            </w:pPr>
            <w:r>
              <w:rPr>
                <w:rFonts w:hint="eastAsia" w:ascii="仿宋_GB2312" w:hAnsi="仿宋_GB2312" w:eastAsia="仿宋_GB2312" w:cs="仿宋_GB2312"/>
                <w:sz w:val="21"/>
                <w:szCs w:val="21"/>
                <w:lang w:val="en-US" w:eastAsia="zh-CN"/>
              </w:rPr>
              <w:t>4</w:t>
            </w:r>
          </w:p>
        </w:tc>
        <w:tc>
          <w:tcPr>
            <w:tcW w:w="368" w:type="dxa"/>
            <w:tcBorders>
              <w:top w:val="single" w:color="000000" w:sz="4" w:space="0"/>
              <w:left w:val="single" w:color="000000" w:sz="4" w:space="0"/>
              <w:bottom w:val="single" w:color="auto" w:sz="4" w:space="0"/>
              <w:right w:val="single" w:color="000000" w:sz="4" w:space="0"/>
            </w:tcBorders>
            <w:vAlign w:val="center"/>
          </w:tcPr>
          <w:p>
            <w:pPr>
              <w:snapToGrid w:val="0"/>
              <w:jc w:val="center"/>
              <w:rPr>
                <w:rFonts w:hint="default" w:ascii="仿宋_GB2312" w:hAnsi="仿宋_GB2312" w:eastAsia="仿宋_GB2312" w:cs="仿宋_GB2312"/>
                <w:sz w:val="21"/>
                <w:szCs w:val="21"/>
                <w:lang w:val="en-US" w:eastAsia="zh-CN"/>
              </w:rPr>
            </w:pPr>
            <w:r>
              <w:rPr>
                <w:rFonts w:hint="eastAsia" w:ascii="仿宋_GB2312" w:hAnsi="仿宋_GB2312" w:eastAsia="仿宋_GB2312" w:cs="仿宋_GB2312"/>
                <w:sz w:val="21"/>
                <w:szCs w:val="21"/>
                <w:lang w:val="en-US" w:eastAsia="zh-CN"/>
              </w:rPr>
              <w:t>2</w:t>
            </w:r>
          </w:p>
        </w:tc>
        <w:tc>
          <w:tcPr>
            <w:tcW w:w="382" w:type="dxa"/>
            <w:tcBorders>
              <w:top w:val="single" w:color="000000" w:sz="4" w:space="0"/>
              <w:left w:val="single" w:color="000000" w:sz="4" w:space="0"/>
              <w:bottom w:val="single" w:color="auto" w:sz="4" w:space="0"/>
              <w:right w:val="single" w:color="000000" w:sz="4" w:space="0"/>
            </w:tcBorders>
            <w:vAlign w:val="center"/>
          </w:tcPr>
          <w:p>
            <w:pPr>
              <w:snapToGrid w:val="0"/>
              <w:jc w:val="center"/>
              <w:rPr>
                <w:rFonts w:ascii="仿宋_GB2312" w:hAnsi="仿宋_GB2312" w:eastAsia="仿宋_GB2312" w:cs="仿宋_GB2312"/>
                <w:sz w:val="21"/>
                <w:szCs w:val="21"/>
              </w:rPr>
            </w:pPr>
          </w:p>
        </w:tc>
        <w:tc>
          <w:tcPr>
            <w:tcW w:w="3071" w:type="dxa"/>
            <w:vMerge w:val="continue"/>
            <w:tcBorders>
              <w:left w:val="single" w:color="000000" w:sz="4" w:space="0"/>
              <w:right w:val="single" w:color="000000" w:sz="4" w:space="0"/>
            </w:tcBorders>
            <w:vAlign w:val="center"/>
          </w:tcPr>
          <w:p>
            <w:pPr>
              <w:spacing w:line="276" w:lineRule="auto"/>
              <w:jc w:val="left"/>
              <w:rPr>
                <w:rFonts w:ascii="仿宋_GB2312" w:hAnsi="仿宋_GB2312" w:eastAsia="仿宋_GB2312" w:cs="仿宋_GB2312"/>
                <w:spacing w:val="2"/>
                <w:sz w:val="21"/>
                <w:szCs w:val="21"/>
                <w:shd w:val="clear" w:color="auto" w:fill="FFFFFF"/>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05" w:hRule="atLeast"/>
        </w:trPr>
        <w:tc>
          <w:tcPr>
            <w:tcW w:w="1297" w:type="dxa"/>
            <w:vMerge w:val="continue"/>
            <w:tcBorders>
              <w:left w:val="single" w:color="000000" w:sz="4" w:space="0"/>
              <w:bottom w:val="single" w:color="auto" w:sz="4" w:space="0"/>
              <w:right w:val="single" w:color="auto" w:sz="4" w:space="0"/>
            </w:tcBorders>
            <w:vAlign w:val="center"/>
          </w:tcPr>
          <w:p>
            <w:pPr>
              <w:snapToGrid w:val="0"/>
              <w:jc w:val="center"/>
              <w:rPr>
                <w:rFonts w:ascii="仿宋_GB2312" w:hAnsi="仿宋_GB2312" w:eastAsia="仿宋_GB2312" w:cs="仿宋_GB2312"/>
                <w:sz w:val="21"/>
                <w:szCs w:val="21"/>
              </w:rPr>
            </w:pPr>
          </w:p>
        </w:tc>
        <w:tc>
          <w:tcPr>
            <w:tcW w:w="2575" w:type="dxa"/>
            <w:tcBorders>
              <w:top w:val="single" w:color="000000" w:sz="4" w:space="0"/>
              <w:left w:val="single" w:color="auto" w:sz="4" w:space="0"/>
              <w:bottom w:val="single" w:color="auto" w:sz="4" w:space="0"/>
              <w:right w:val="single" w:color="auto" w:sz="4" w:space="0"/>
            </w:tcBorders>
            <w:vAlign w:val="center"/>
          </w:tcPr>
          <w:p>
            <w:pPr>
              <w:snapToGrid w:val="0"/>
              <w:jc w:val="center"/>
              <w:rPr>
                <w:rFonts w:ascii="仿宋_GB2312" w:hAnsi="仿宋_GB2312" w:eastAsia="仿宋_GB2312" w:cs="仿宋_GB2312"/>
                <w:sz w:val="21"/>
                <w:szCs w:val="21"/>
              </w:rPr>
            </w:pPr>
            <w:r>
              <w:rPr>
                <w:rFonts w:hint="eastAsia" w:ascii="仿宋_GB2312" w:hAnsi="仿宋_GB2312" w:eastAsia="仿宋_GB2312" w:cs="仿宋_GB2312"/>
                <w:sz w:val="21"/>
                <w:szCs w:val="21"/>
              </w:rPr>
              <w:t>三等奖</w:t>
            </w:r>
          </w:p>
        </w:tc>
        <w:tc>
          <w:tcPr>
            <w:tcW w:w="505" w:type="dxa"/>
            <w:tcBorders>
              <w:top w:val="single" w:color="000000" w:sz="4" w:space="0"/>
              <w:left w:val="single" w:color="auto" w:sz="4" w:space="0"/>
              <w:bottom w:val="single" w:color="auto" w:sz="4" w:space="0"/>
              <w:right w:val="single" w:color="auto" w:sz="4" w:space="0"/>
            </w:tcBorders>
            <w:vAlign w:val="center"/>
          </w:tcPr>
          <w:p>
            <w:pPr>
              <w:snapToGrid w:val="0"/>
              <w:jc w:val="center"/>
              <w:rPr>
                <w:rFonts w:hint="default" w:ascii="仿宋_GB2312" w:hAnsi="仿宋_GB2312" w:eastAsia="仿宋_GB2312" w:cs="仿宋_GB2312"/>
                <w:sz w:val="21"/>
                <w:szCs w:val="21"/>
                <w:lang w:val="en-US" w:eastAsia="zh-CN"/>
              </w:rPr>
            </w:pPr>
            <w:r>
              <w:rPr>
                <w:rFonts w:hint="eastAsia" w:ascii="仿宋_GB2312" w:hAnsi="仿宋_GB2312" w:eastAsia="仿宋_GB2312" w:cs="仿宋_GB2312"/>
                <w:sz w:val="21"/>
                <w:szCs w:val="21"/>
                <w:lang w:val="en-US" w:eastAsia="zh-CN"/>
              </w:rPr>
              <w:t>6</w:t>
            </w:r>
          </w:p>
        </w:tc>
        <w:tc>
          <w:tcPr>
            <w:tcW w:w="327" w:type="dxa"/>
            <w:tcBorders>
              <w:top w:val="single" w:color="000000" w:sz="4" w:space="0"/>
              <w:left w:val="single" w:color="auto" w:sz="4" w:space="0"/>
              <w:bottom w:val="single" w:color="000000" w:sz="4" w:space="0"/>
              <w:right w:val="single" w:color="auto" w:sz="4" w:space="0"/>
            </w:tcBorders>
            <w:vAlign w:val="center"/>
          </w:tcPr>
          <w:p>
            <w:pPr>
              <w:snapToGrid w:val="0"/>
              <w:jc w:val="center"/>
              <w:rPr>
                <w:rFonts w:hint="default" w:ascii="仿宋_GB2312" w:hAnsi="仿宋_GB2312" w:eastAsia="仿宋_GB2312" w:cs="仿宋_GB2312"/>
                <w:sz w:val="21"/>
                <w:szCs w:val="21"/>
                <w:lang w:val="en-US" w:eastAsia="zh-CN"/>
              </w:rPr>
            </w:pPr>
            <w:r>
              <w:rPr>
                <w:rFonts w:hint="eastAsia" w:ascii="仿宋_GB2312" w:hAnsi="仿宋_GB2312" w:eastAsia="仿宋_GB2312" w:cs="仿宋_GB2312"/>
                <w:sz w:val="21"/>
                <w:szCs w:val="21"/>
                <w:lang w:val="en-US" w:eastAsia="zh-CN"/>
              </w:rPr>
              <w:t>3</w:t>
            </w:r>
          </w:p>
        </w:tc>
        <w:tc>
          <w:tcPr>
            <w:tcW w:w="368" w:type="dxa"/>
            <w:tcBorders>
              <w:top w:val="single" w:color="000000" w:sz="4" w:space="0"/>
              <w:left w:val="single" w:color="auto" w:sz="4" w:space="0"/>
              <w:bottom w:val="single" w:color="000000" w:sz="4" w:space="0"/>
              <w:right w:val="single" w:color="auto" w:sz="4" w:space="0"/>
            </w:tcBorders>
            <w:vAlign w:val="center"/>
          </w:tcPr>
          <w:p>
            <w:pPr>
              <w:snapToGrid w:val="0"/>
              <w:jc w:val="center"/>
              <w:rPr>
                <w:rFonts w:ascii="仿宋_GB2312" w:hAnsi="仿宋_GB2312" w:eastAsia="仿宋_GB2312" w:cs="仿宋_GB2312"/>
                <w:sz w:val="21"/>
                <w:szCs w:val="21"/>
              </w:rPr>
            </w:pPr>
            <w:r>
              <w:rPr>
                <w:rFonts w:hint="eastAsia" w:ascii="仿宋_GB2312" w:hAnsi="仿宋_GB2312" w:eastAsia="仿宋_GB2312" w:cs="仿宋_GB2312"/>
                <w:sz w:val="21"/>
                <w:szCs w:val="21"/>
              </w:rPr>
              <w:t xml:space="preserve"> </w:t>
            </w:r>
          </w:p>
        </w:tc>
        <w:tc>
          <w:tcPr>
            <w:tcW w:w="382" w:type="dxa"/>
            <w:tcBorders>
              <w:top w:val="single" w:color="000000" w:sz="4" w:space="0"/>
              <w:left w:val="single" w:color="auto" w:sz="4" w:space="0"/>
              <w:bottom w:val="single" w:color="000000" w:sz="4" w:space="0"/>
              <w:right w:val="single" w:color="000000" w:sz="4" w:space="0"/>
            </w:tcBorders>
            <w:vAlign w:val="center"/>
          </w:tcPr>
          <w:p>
            <w:pPr>
              <w:snapToGrid w:val="0"/>
              <w:jc w:val="center"/>
              <w:rPr>
                <w:rFonts w:ascii="仿宋_GB2312" w:hAnsi="仿宋_GB2312" w:eastAsia="仿宋_GB2312" w:cs="仿宋_GB2312"/>
                <w:sz w:val="21"/>
                <w:szCs w:val="21"/>
              </w:rPr>
            </w:pPr>
          </w:p>
        </w:tc>
        <w:tc>
          <w:tcPr>
            <w:tcW w:w="3071" w:type="dxa"/>
            <w:vMerge w:val="continue"/>
            <w:tcBorders>
              <w:left w:val="single" w:color="000000" w:sz="4" w:space="0"/>
              <w:bottom w:val="single" w:color="000000" w:sz="4" w:space="0"/>
              <w:right w:val="single" w:color="000000" w:sz="4" w:space="0"/>
            </w:tcBorders>
            <w:vAlign w:val="center"/>
          </w:tcPr>
          <w:p>
            <w:pPr>
              <w:spacing w:line="276" w:lineRule="auto"/>
              <w:jc w:val="left"/>
              <w:rPr>
                <w:rFonts w:ascii="仿宋_GB2312" w:hAnsi="仿宋_GB2312" w:eastAsia="仿宋_GB2312" w:cs="仿宋_GB2312"/>
                <w:spacing w:val="2"/>
                <w:sz w:val="21"/>
                <w:szCs w:val="21"/>
                <w:shd w:val="clear" w:color="auto" w:fill="FFFFFF"/>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877" w:hRule="atLeast"/>
        </w:trPr>
        <w:tc>
          <w:tcPr>
            <w:tcW w:w="1297" w:type="dxa"/>
            <w:tcBorders>
              <w:top w:val="single" w:color="auto" w:sz="4" w:space="0"/>
              <w:left w:val="single" w:color="000000" w:sz="4" w:space="0"/>
              <w:right w:val="single" w:color="auto" w:sz="4" w:space="0"/>
            </w:tcBorders>
            <w:vAlign w:val="center"/>
          </w:tcPr>
          <w:p>
            <w:pPr>
              <w:snapToGrid w:val="0"/>
              <w:jc w:val="center"/>
              <w:rPr>
                <w:rFonts w:ascii="仿宋_GB2312" w:hAnsi="仿宋_GB2312" w:eastAsia="仿宋_GB2312" w:cs="仿宋_GB2312"/>
                <w:sz w:val="21"/>
                <w:szCs w:val="21"/>
              </w:rPr>
            </w:pPr>
            <w:r>
              <w:rPr>
                <w:rFonts w:hint="eastAsia" w:ascii="仿宋_GB2312" w:hAnsi="仿宋_GB2312" w:eastAsia="仿宋_GB2312" w:cs="仿宋_GB2312"/>
                <w:sz w:val="21"/>
                <w:szCs w:val="21"/>
              </w:rPr>
              <w:t>荣誉类</w:t>
            </w:r>
          </w:p>
        </w:tc>
        <w:tc>
          <w:tcPr>
            <w:tcW w:w="2575" w:type="dxa"/>
            <w:tcBorders>
              <w:top w:val="single" w:color="auto" w:sz="4" w:space="0"/>
              <w:left w:val="single" w:color="auto" w:sz="4" w:space="0"/>
              <w:bottom w:val="single" w:color="000000" w:sz="4" w:space="0"/>
              <w:right w:val="single" w:color="auto" w:sz="4" w:space="0"/>
            </w:tcBorders>
            <w:vAlign w:val="center"/>
          </w:tcPr>
          <w:p>
            <w:pPr>
              <w:snapToGrid w:val="0"/>
              <w:rPr>
                <w:rFonts w:hint="default" w:ascii="仿宋_GB2312" w:hAnsi="仿宋_GB2312" w:eastAsia="仿宋_GB2312" w:cs="仿宋_GB2312"/>
                <w:sz w:val="21"/>
                <w:szCs w:val="21"/>
                <w:lang w:val="en-US" w:eastAsia="zh-CN"/>
              </w:rPr>
            </w:pPr>
            <w:r>
              <w:rPr>
                <w:rFonts w:hint="eastAsia" w:ascii="仿宋_GB2312" w:hAnsi="仿宋_GB2312" w:eastAsia="仿宋_GB2312" w:cs="仿宋_GB2312"/>
                <w:sz w:val="21"/>
                <w:szCs w:val="21"/>
              </w:rPr>
              <w:t>名师、学科带头人、骨干教师</w:t>
            </w:r>
            <w:r>
              <w:rPr>
                <w:rFonts w:hint="eastAsia" w:ascii="仿宋_GB2312" w:hAnsi="仿宋_GB2312" w:eastAsia="仿宋_GB2312" w:cs="仿宋_GB2312"/>
                <w:sz w:val="21"/>
                <w:szCs w:val="21"/>
                <w:lang w:eastAsia="zh-CN"/>
              </w:rPr>
              <w:t>、</w:t>
            </w:r>
            <w:r>
              <w:rPr>
                <w:rFonts w:hint="eastAsia" w:ascii="仿宋_GB2312" w:hAnsi="仿宋_GB2312" w:eastAsia="仿宋_GB2312" w:cs="仿宋_GB2312"/>
                <w:sz w:val="21"/>
                <w:szCs w:val="21"/>
                <w:lang w:val="en-US" w:eastAsia="zh-CN"/>
              </w:rPr>
              <w:t>特级教师、</w:t>
            </w:r>
            <w:r>
              <w:rPr>
                <w:rFonts w:hint="eastAsia" w:ascii="仿宋_GB2312" w:hAnsi="仿宋_GB2312" w:eastAsia="仿宋_GB2312" w:cs="仿宋_GB2312"/>
                <w:color w:val="auto"/>
                <w:sz w:val="21"/>
                <w:szCs w:val="21"/>
                <w:lang w:val="en-US" w:eastAsia="zh-CN"/>
              </w:rPr>
              <w:t>教坛新星</w:t>
            </w:r>
          </w:p>
        </w:tc>
        <w:tc>
          <w:tcPr>
            <w:tcW w:w="505" w:type="dxa"/>
            <w:tcBorders>
              <w:top w:val="single" w:color="auto" w:sz="4" w:space="0"/>
              <w:left w:val="single" w:color="auto" w:sz="4" w:space="0"/>
              <w:bottom w:val="single" w:color="auto" w:sz="4" w:space="0"/>
              <w:right w:val="single" w:color="auto" w:sz="4" w:space="0"/>
            </w:tcBorders>
            <w:vAlign w:val="center"/>
          </w:tcPr>
          <w:p>
            <w:pPr>
              <w:tabs>
                <w:tab w:val="center" w:pos="170"/>
              </w:tabs>
              <w:snapToGrid w:val="0"/>
              <w:rPr>
                <w:rFonts w:ascii="仿宋" w:hAnsi="仿宋" w:eastAsia="仿宋" w:cs="仿宋"/>
                <w:sz w:val="21"/>
                <w:szCs w:val="21"/>
              </w:rPr>
            </w:pPr>
            <w:r>
              <w:rPr>
                <w:rFonts w:hint="eastAsia" w:ascii="仿宋" w:hAnsi="仿宋" w:eastAsia="仿宋" w:cs="仿宋"/>
                <w:sz w:val="21"/>
                <w:szCs w:val="21"/>
              </w:rPr>
              <w:t>15</w:t>
            </w:r>
          </w:p>
        </w:tc>
        <w:tc>
          <w:tcPr>
            <w:tcW w:w="327" w:type="dxa"/>
            <w:tcBorders>
              <w:top w:val="single" w:color="auto" w:sz="4" w:space="0"/>
              <w:left w:val="single" w:color="auto" w:sz="4" w:space="0"/>
              <w:bottom w:val="single" w:color="auto" w:sz="4" w:space="0"/>
              <w:right w:val="single" w:color="auto" w:sz="4" w:space="0"/>
            </w:tcBorders>
            <w:vAlign w:val="center"/>
          </w:tcPr>
          <w:p>
            <w:pPr>
              <w:jc w:val="center"/>
              <w:rPr>
                <w:rFonts w:ascii="仿宋" w:hAnsi="仿宋" w:eastAsia="仿宋" w:cs="仿宋"/>
                <w:sz w:val="21"/>
                <w:szCs w:val="21"/>
              </w:rPr>
            </w:pPr>
            <w:r>
              <w:rPr>
                <w:rFonts w:hint="eastAsia" w:ascii="仿宋" w:hAnsi="仿宋" w:eastAsia="仿宋" w:cs="仿宋"/>
                <w:sz w:val="21"/>
                <w:szCs w:val="21"/>
              </w:rPr>
              <w:t>9</w:t>
            </w:r>
          </w:p>
        </w:tc>
        <w:tc>
          <w:tcPr>
            <w:tcW w:w="368" w:type="dxa"/>
            <w:tcBorders>
              <w:top w:val="single" w:color="auto" w:sz="4" w:space="0"/>
              <w:left w:val="single" w:color="auto" w:sz="4" w:space="0"/>
              <w:bottom w:val="single" w:color="auto" w:sz="4" w:space="0"/>
              <w:right w:val="single" w:color="auto" w:sz="4" w:space="0"/>
            </w:tcBorders>
            <w:vAlign w:val="center"/>
          </w:tcPr>
          <w:p>
            <w:pPr>
              <w:jc w:val="center"/>
              <w:rPr>
                <w:rFonts w:ascii="仿宋" w:hAnsi="仿宋" w:eastAsia="仿宋" w:cs="仿宋"/>
                <w:sz w:val="21"/>
                <w:szCs w:val="21"/>
              </w:rPr>
            </w:pPr>
            <w:r>
              <w:rPr>
                <w:rFonts w:hint="eastAsia" w:ascii="仿宋" w:hAnsi="仿宋" w:eastAsia="仿宋" w:cs="仿宋"/>
                <w:sz w:val="21"/>
                <w:szCs w:val="21"/>
              </w:rPr>
              <w:t>6</w:t>
            </w:r>
          </w:p>
        </w:tc>
        <w:tc>
          <w:tcPr>
            <w:tcW w:w="382"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 w:hAnsi="仿宋" w:eastAsia="仿宋" w:cs="仿宋"/>
                <w:sz w:val="21"/>
                <w:szCs w:val="21"/>
                <w:lang w:val="en-US" w:eastAsia="zh-CN"/>
              </w:rPr>
            </w:pPr>
            <w:r>
              <w:rPr>
                <w:rFonts w:hint="eastAsia" w:ascii="仿宋" w:hAnsi="仿宋" w:eastAsia="仿宋" w:cs="仿宋"/>
                <w:sz w:val="21"/>
                <w:szCs w:val="21"/>
                <w:lang w:val="en-US" w:eastAsia="zh-CN"/>
              </w:rPr>
              <w:t>3</w:t>
            </w:r>
          </w:p>
        </w:tc>
        <w:tc>
          <w:tcPr>
            <w:tcW w:w="3071" w:type="dxa"/>
            <w:tcBorders>
              <w:top w:val="single" w:color="auto" w:sz="4" w:space="0"/>
              <w:left w:val="single" w:color="auto" w:sz="4" w:space="0"/>
              <w:bottom w:val="single" w:color="auto" w:sz="4" w:space="0"/>
              <w:right w:val="single" w:color="000000" w:sz="4" w:space="0"/>
            </w:tcBorders>
            <w:vAlign w:val="center"/>
          </w:tcPr>
          <w:p>
            <w:pPr>
              <w:snapToGrid w:val="0"/>
              <w:ind w:firstLine="210" w:firstLineChars="100"/>
              <w:jc w:val="both"/>
              <w:rPr>
                <w:rFonts w:hint="eastAsia" w:ascii="仿宋_GB2312" w:hAnsi="仿宋_GB2312" w:eastAsia="仿宋_GB2312" w:cs="仿宋_GB2312"/>
                <w:sz w:val="21"/>
                <w:szCs w:val="21"/>
                <w:lang w:eastAsia="zh-CN"/>
              </w:rPr>
            </w:pPr>
            <w:r>
              <w:rPr>
                <w:rFonts w:hint="eastAsia" w:ascii="仿宋_GB2312" w:hAnsi="仿宋_GB2312" w:eastAsia="仿宋_GB2312" w:cs="仿宋_GB2312"/>
                <w:sz w:val="21"/>
                <w:szCs w:val="21"/>
                <w:lang w:val="en-US" w:eastAsia="zh-CN"/>
              </w:rPr>
              <w:t>县教育局人事股</w:t>
            </w:r>
            <w:r>
              <w:rPr>
                <w:rFonts w:hint="eastAsia" w:ascii="仿宋_GB2312" w:hAnsi="仿宋_GB2312" w:eastAsia="仿宋_GB2312" w:cs="仿宋_GB2312"/>
                <w:sz w:val="21"/>
                <w:szCs w:val="21"/>
              </w:rPr>
              <w:t>认定</w:t>
            </w:r>
            <w:r>
              <w:rPr>
                <w:rFonts w:hint="eastAsia" w:ascii="仿宋_GB2312" w:hAnsi="仿宋_GB2312" w:eastAsia="仿宋_GB2312" w:cs="仿宋_GB2312"/>
                <w:sz w:val="21"/>
                <w:szCs w:val="21"/>
                <w:lang w:eastAsia="zh-CN"/>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180" w:hRule="atLeast"/>
        </w:trPr>
        <w:tc>
          <w:tcPr>
            <w:tcW w:w="1297" w:type="dxa"/>
            <w:tcBorders>
              <w:left w:val="single" w:color="000000" w:sz="4" w:space="0"/>
              <w:right w:val="single" w:color="auto" w:sz="4" w:space="0"/>
            </w:tcBorders>
            <w:shd w:val="clear" w:color="auto" w:fill="auto"/>
            <w:vAlign w:val="center"/>
          </w:tcPr>
          <w:p>
            <w:pPr>
              <w:snapToGrid w:val="0"/>
              <w:jc w:val="center"/>
              <w:rPr>
                <w:rFonts w:hint="eastAsia" w:ascii="仿宋_GB2312" w:hAnsi="仿宋_GB2312" w:eastAsia="仿宋_GB2312" w:cs="仿宋_GB2312"/>
                <w:sz w:val="21"/>
                <w:szCs w:val="21"/>
                <w:lang w:val="en-US" w:eastAsia="zh-CN"/>
              </w:rPr>
            </w:pPr>
            <w:r>
              <w:rPr>
                <w:rFonts w:hint="eastAsia" w:ascii="仿宋_GB2312" w:hAnsi="仿宋_GB2312" w:eastAsia="仿宋_GB2312" w:cs="仿宋_GB2312"/>
                <w:sz w:val="21"/>
                <w:szCs w:val="21"/>
                <w:lang w:val="en-US" w:eastAsia="zh-CN"/>
              </w:rPr>
              <w:t>表彰类</w:t>
            </w:r>
          </w:p>
        </w:tc>
        <w:tc>
          <w:tcPr>
            <w:tcW w:w="2575" w:type="dxa"/>
            <w:tcBorders>
              <w:top w:val="single" w:color="000000" w:sz="4" w:space="0"/>
              <w:left w:val="single" w:color="auto" w:sz="4" w:space="0"/>
              <w:bottom w:val="single" w:color="auto" w:sz="4" w:space="0"/>
              <w:right w:val="single" w:color="auto" w:sz="4" w:space="0"/>
            </w:tcBorders>
            <w:shd w:val="clear" w:color="auto" w:fill="FFFFFF"/>
            <w:vAlign w:val="center"/>
          </w:tcPr>
          <w:p>
            <w:pPr>
              <w:snapToGrid w:val="0"/>
              <w:jc w:val="left"/>
              <w:rPr>
                <w:rFonts w:hint="default" w:ascii="仿宋_GB2312" w:hAnsi="仿宋_GB2312" w:eastAsia="仿宋_GB2312" w:cs="仿宋_GB2312"/>
                <w:sz w:val="21"/>
                <w:szCs w:val="21"/>
                <w:lang w:val="en-US" w:eastAsia="zh-CN"/>
              </w:rPr>
            </w:pPr>
            <w:r>
              <w:rPr>
                <w:rFonts w:hint="eastAsia" w:ascii="仿宋_GB2312" w:hAnsi="仿宋_GB2312" w:eastAsia="仿宋_GB2312" w:cs="仿宋_GB2312"/>
                <w:sz w:val="21"/>
                <w:szCs w:val="21"/>
                <w:lang w:val="en-US" w:eastAsia="zh-CN"/>
              </w:rPr>
              <w:t>优秀党员、优秀党务工作者、优秀教师、优秀教育工作者、</w:t>
            </w:r>
            <w:r>
              <w:rPr>
                <w:rFonts w:hint="eastAsia" w:ascii="仿宋_GB2312" w:hAnsi="仿宋_GB2312" w:eastAsia="仿宋_GB2312" w:cs="仿宋_GB2312"/>
                <w:color w:val="auto"/>
                <w:sz w:val="21"/>
                <w:szCs w:val="21"/>
                <w:lang w:val="en-US" w:eastAsia="zh-CN"/>
              </w:rPr>
              <w:t>师德标兵、优秀少先队辅导员、优秀班主任、优秀德育工作者、“模范教师”、“教育系统先进工作者”、“江淮好教师”、“优秀特岗教师”、“专业技术拔尖人才”、“优秀乡村教师”</w:t>
            </w:r>
          </w:p>
        </w:tc>
        <w:tc>
          <w:tcPr>
            <w:tcW w:w="505" w:type="dxa"/>
            <w:tcBorders>
              <w:top w:val="single" w:color="auto" w:sz="4" w:space="0"/>
              <w:left w:val="single" w:color="auto" w:sz="4" w:space="0"/>
              <w:bottom w:val="single" w:color="auto" w:sz="4" w:space="0"/>
              <w:right w:val="single" w:color="auto" w:sz="4" w:space="0"/>
            </w:tcBorders>
            <w:shd w:val="clear" w:color="auto" w:fill="FFFFFF"/>
            <w:vAlign w:val="center"/>
          </w:tcPr>
          <w:p>
            <w:pPr>
              <w:snapToGrid w:val="0"/>
              <w:jc w:val="center"/>
              <w:rPr>
                <w:rFonts w:hint="eastAsia" w:ascii="仿宋_GB2312" w:hAnsi="仿宋_GB2312" w:eastAsia="仿宋_GB2312" w:cs="仿宋_GB2312"/>
                <w:sz w:val="21"/>
                <w:szCs w:val="21"/>
                <w:lang w:val="en-US" w:eastAsia="zh-CN"/>
              </w:rPr>
            </w:pPr>
          </w:p>
          <w:p>
            <w:pPr>
              <w:snapToGrid w:val="0"/>
              <w:jc w:val="center"/>
              <w:rPr>
                <w:rFonts w:hint="default" w:ascii="仿宋_GB2312" w:hAnsi="仿宋_GB2312" w:eastAsia="仿宋_GB2312" w:cs="仿宋_GB2312"/>
                <w:sz w:val="21"/>
                <w:szCs w:val="21"/>
                <w:lang w:val="en-US" w:eastAsia="zh-CN"/>
              </w:rPr>
            </w:pPr>
            <w:r>
              <w:rPr>
                <w:rFonts w:hint="eastAsia" w:ascii="仿宋_GB2312" w:hAnsi="仿宋_GB2312" w:eastAsia="仿宋_GB2312" w:cs="仿宋_GB2312"/>
                <w:sz w:val="21"/>
                <w:szCs w:val="21"/>
                <w:lang w:val="en-US" w:eastAsia="zh-CN"/>
              </w:rPr>
              <w:t>12</w:t>
            </w:r>
          </w:p>
        </w:tc>
        <w:tc>
          <w:tcPr>
            <w:tcW w:w="327" w:type="dxa"/>
            <w:tcBorders>
              <w:top w:val="single" w:color="auto" w:sz="4" w:space="0"/>
              <w:left w:val="single" w:color="auto" w:sz="4" w:space="0"/>
              <w:bottom w:val="single" w:color="auto" w:sz="4" w:space="0"/>
              <w:right w:val="single" w:color="auto" w:sz="4" w:space="0"/>
            </w:tcBorders>
            <w:shd w:val="clear" w:color="auto" w:fill="FFFFFF"/>
            <w:vAlign w:val="center"/>
          </w:tcPr>
          <w:p>
            <w:pPr>
              <w:snapToGrid w:val="0"/>
              <w:ind w:firstLine="630" w:firstLineChars="300"/>
              <w:jc w:val="center"/>
              <w:rPr>
                <w:rFonts w:hint="eastAsia" w:ascii="仿宋_GB2312" w:hAnsi="仿宋_GB2312" w:eastAsia="仿宋_GB2312" w:cs="仿宋_GB2312"/>
                <w:sz w:val="21"/>
                <w:szCs w:val="21"/>
              </w:rPr>
            </w:pPr>
          </w:p>
          <w:p>
            <w:pPr>
              <w:bidi w:val="0"/>
              <w:jc w:val="center"/>
              <w:rPr>
                <w:rFonts w:hint="default" w:asciiTheme="minorHAnsi" w:hAnsiTheme="minorHAnsi" w:eastAsiaTheme="minorEastAsia" w:cstheme="minorBidi"/>
                <w:kern w:val="2"/>
                <w:sz w:val="21"/>
                <w:szCs w:val="21"/>
                <w:lang w:val="en-US" w:eastAsia="zh-CN" w:bidi="ar-SA"/>
              </w:rPr>
            </w:pPr>
            <w:r>
              <w:rPr>
                <w:rFonts w:hint="eastAsia" w:cstheme="minorBidi"/>
                <w:kern w:val="2"/>
                <w:sz w:val="21"/>
                <w:szCs w:val="21"/>
                <w:lang w:val="en-US" w:eastAsia="zh-CN" w:bidi="ar-SA"/>
              </w:rPr>
              <w:t>6</w:t>
            </w:r>
          </w:p>
        </w:tc>
        <w:tc>
          <w:tcPr>
            <w:tcW w:w="368" w:type="dxa"/>
            <w:tcBorders>
              <w:top w:val="single" w:color="auto" w:sz="4" w:space="0"/>
              <w:left w:val="single" w:color="auto" w:sz="4" w:space="0"/>
              <w:bottom w:val="single" w:color="auto" w:sz="4" w:space="0"/>
              <w:right w:val="single" w:color="auto" w:sz="4" w:space="0"/>
            </w:tcBorders>
            <w:shd w:val="clear" w:color="auto" w:fill="FFFFFF"/>
            <w:vAlign w:val="center"/>
          </w:tcPr>
          <w:p>
            <w:pPr>
              <w:snapToGrid w:val="0"/>
              <w:ind w:firstLine="630" w:firstLineChars="300"/>
              <w:jc w:val="center"/>
              <w:rPr>
                <w:rFonts w:hint="eastAsia" w:ascii="仿宋_GB2312" w:hAnsi="仿宋_GB2312" w:eastAsia="仿宋_GB2312" w:cs="仿宋_GB2312"/>
                <w:sz w:val="21"/>
                <w:szCs w:val="21"/>
              </w:rPr>
            </w:pPr>
          </w:p>
          <w:p>
            <w:pPr>
              <w:bidi w:val="0"/>
              <w:jc w:val="center"/>
              <w:rPr>
                <w:rFonts w:hint="default" w:asciiTheme="minorHAnsi" w:hAnsiTheme="minorHAnsi" w:eastAsiaTheme="minorEastAsia" w:cstheme="minorBidi"/>
                <w:kern w:val="2"/>
                <w:sz w:val="21"/>
                <w:szCs w:val="21"/>
                <w:lang w:val="en-US" w:eastAsia="zh-CN" w:bidi="ar-SA"/>
              </w:rPr>
            </w:pPr>
            <w:r>
              <w:rPr>
                <w:rFonts w:hint="eastAsia" w:cstheme="minorBidi"/>
                <w:kern w:val="2"/>
                <w:sz w:val="21"/>
                <w:szCs w:val="21"/>
                <w:lang w:val="en-US" w:eastAsia="zh-CN" w:bidi="ar-SA"/>
              </w:rPr>
              <w:t>3</w:t>
            </w:r>
          </w:p>
        </w:tc>
        <w:tc>
          <w:tcPr>
            <w:tcW w:w="382" w:type="dxa"/>
            <w:tcBorders>
              <w:top w:val="single" w:color="auto" w:sz="4" w:space="0"/>
              <w:left w:val="single" w:color="auto" w:sz="4" w:space="0"/>
              <w:bottom w:val="single" w:color="auto" w:sz="4" w:space="0"/>
              <w:right w:val="single" w:color="auto" w:sz="4" w:space="0"/>
            </w:tcBorders>
            <w:shd w:val="clear" w:color="auto" w:fill="FFFFFF"/>
            <w:vAlign w:val="center"/>
          </w:tcPr>
          <w:p>
            <w:pPr>
              <w:snapToGrid w:val="0"/>
              <w:jc w:val="center"/>
              <w:rPr>
                <w:rFonts w:hint="eastAsia" w:ascii="仿宋_GB2312" w:hAnsi="仿宋_GB2312" w:eastAsia="仿宋_GB2312" w:cs="仿宋_GB2312"/>
                <w:sz w:val="21"/>
                <w:szCs w:val="21"/>
                <w:lang w:val="en-US" w:eastAsia="zh-CN"/>
              </w:rPr>
            </w:pPr>
          </w:p>
          <w:p>
            <w:pPr>
              <w:snapToGrid w:val="0"/>
              <w:jc w:val="center"/>
              <w:rPr>
                <w:rFonts w:hint="default" w:ascii="仿宋_GB2312" w:hAnsi="仿宋_GB2312" w:eastAsia="仿宋_GB2312" w:cs="仿宋_GB2312"/>
                <w:sz w:val="21"/>
                <w:szCs w:val="21"/>
                <w:lang w:val="en-US" w:eastAsia="zh-CN"/>
              </w:rPr>
            </w:pPr>
            <w:r>
              <w:rPr>
                <w:rFonts w:hint="eastAsia" w:ascii="仿宋_GB2312" w:hAnsi="仿宋_GB2312" w:eastAsia="仿宋_GB2312" w:cs="仿宋_GB2312"/>
                <w:sz w:val="21"/>
                <w:szCs w:val="21"/>
                <w:lang w:val="en-US" w:eastAsia="zh-CN"/>
              </w:rPr>
              <w:t>1</w:t>
            </w:r>
          </w:p>
        </w:tc>
        <w:tc>
          <w:tcPr>
            <w:tcW w:w="3071" w:type="dxa"/>
            <w:tcBorders>
              <w:top w:val="single" w:color="auto" w:sz="4" w:space="0"/>
              <w:left w:val="single" w:color="auto" w:sz="4" w:space="0"/>
              <w:right w:val="single" w:color="000000" w:sz="4" w:space="0"/>
            </w:tcBorders>
            <w:vAlign w:val="center"/>
          </w:tcPr>
          <w:p>
            <w:pPr>
              <w:spacing w:line="276" w:lineRule="auto"/>
              <w:ind w:firstLine="210" w:firstLineChars="100"/>
              <w:jc w:val="left"/>
              <w:rPr>
                <w:rFonts w:hint="default" w:ascii="仿宋_GB2312" w:hAnsi="仿宋_GB2312" w:eastAsia="仿宋_GB2312" w:cs="仿宋_GB2312"/>
                <w:sz w:val="21"/>
                <w:szCs w:val="21"/>
                <w:lang w:val="en-US" w:eastAsia="zh-CN"/>
              </w:rPr>
            </w:pPr>
            <w:r>
              <w:rPr>
                <w:rFonts w:hint="eastAsia" w:ascii="仿宋_GB2312" w:hAnsi="仿宋_GB2312" w:eastAsia="仿宋_GB2312" w:cs="仿宋_GB2312"/>
                <w:sz w:val="21"/>
                <w:szCs w:val="21"/>
                <w:lang w:val="en-US" w:eastAsia="zh-CN"/>
              </w:rPr>
              <w:t>县教育局人事股、秘书股、基教股认定。表彰类证书为县级及以上县委、组织部、团委、教育局颁发。</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70" w:hRule="atLeast"/>
        </w:trPr>
        <w:tc>
          <w:tcPr>
            <w:tcW w:w="1297" w:type="dxa"/>
            <w:vMerge w:val="restart"/>
            <w:tcBorders>
              <w:left w:val="single" w:color="000000" w:sz="4" w:space="0"/>
              <w:right w:val="single" w:color="auto" w:sz="4" w:space="0"/>
            </w:tcBorders>
            <w:shd w:val="clear" w:color="auto" w:fill="auto"/>
            <w:vAlign w:val="center"/>
          </w:tcPr>
          <w:p>
            <w:pPr>
              <w:snapToGrid w:val="0"/>
              <w:jc w:val="center"/>
              <w:rPr>
                <w:rFonts w:ascii="仿宋_GB2312" w:hAnsi="仿宋_GB2312" w:eastAsia="仿宋_GB2312" w:cs="仿宋_GB2312"/>
                <w:sz w:val="21"/>
                <w:szCs w:val="21"/>
              </w:rPr>
            </w:pPr>
            <w:r>
              <w:rPr>
                <w:rFonts w:hint="eastAsia" w:ascii="仿宋_GB2312" w:hAnsi="仿宋_GB2312" w:eastAsia="仿宋_GB2312" w:cs="仿宋_GB2312"/>
                <w:sz w:val="21"/>
                <w:szCs w:val="21"/>
              </w:rPr>
              <w:t>艰苦</w:t>
            </w:r>
          </w:p>
          <w:p>
            <w:pPr>
              <w:snapToGrid w:val="0"/>
              <w:jc w:val="center"/>
              <w:rPr>
                <w:rFonts w:ascii="仿宋_GB2312" w:hAnsi="仿宋_GB2312" w:eastAsia="仿宋_GB2312" w:cs="仿宋_GB2312"/>
                <w:sz w:val="21"/>
                <w:szCs w:val="21"/>
              </w:rPr>
            </w:pPr>
            <w:r>
              <w:rPr>
                <w:rFonts w:hint="eastAsia" w:ascii="仿宋_GB2312" w:hAnsi="仿宋_GB2312" w:eastAsia="仿宋_GB2312" w:cs="仿宋_GB2312"/>
                <w:sz w:val="21"/>
                <w:szCs w:val="21"/>
              </w:rPr>
              <w:t>岗位</w:t>
            </w:r>
          </w:p>
        </w:tc>
        <w:tc>
          <w:tcPr>
            <w:tcW w:w="2575" w:type="dxa"/>
            <w:tcBorders>
              <w:top w:val="single" w:color="000000" w:sz="4" w:space="0"/>
              <w:left w:val="single" w:color="auto" w:sz="4" w:space="0"/>
              <w:bottom w:val="single" w:color="auto" w:sz="4" w:space="0"/>
              <w:right w:val="single" w:color="auto" w:sz="4" w:space="0"/>
            </w:tcBorders>
            <w:shd w:val="clear" w:color="auto" w:fill="FFFFFF"/>
            <w:vAlign w:val="center"/>
          </w:tcPr>
          <w:p>
            <w:pPr>
              <w:snapToGrid w:val="0"/>
              <w:jc w:val="left"/>
              <w:rPr>
                <w:rFonts w:ascii="仿宋_GB2312" w:hAnsi="仿宋_GB2312" w:eastAsia="仿宋_GB2312" w:cs="仿宋_GB2312"/>
                <w:sz w:val="21"/>
                <w:szCs w:val="21"/>
              </w:rPr>
            </w:pPr>
            <w:r>
              <w:rPr>
                <w:rFonts w:hint="eastAsia" w:ascii="仿宋_GB2312" w:hAnsi="仿宋_GB2312" w:eastAsia="仿宋_GB2312" w:cs="仿宋_GB2312"/>
                <w:sz w:val="21"/>
                <w:szCs w:val="21"/>
              </w:rPr>
              <w:t>一类乡镇</w:t>
            </w:r>
          </w:p>
        </w:tc>
        <w:tc>
          <w:tcPr>
            <w:tcW w:w="1582" w:type="dxa"/>
            <w:gridSpan w:val="4"/>
            <w:tcBorders>
              <w:top w:val="single" w:color="auto" w:sz="4" w:space="0"/>
              <w:left w:val="single" w:color="auto" w:sz="4" w:space="0"/>
              <w:bottom w:val="single" w:color="auto" w:sz="4" w:space="0"/>
              <w:right w:val="single" w:color="auto" w:sz="4" w:space="0"/>
            </w:tcBorders>
            <w:shd w:val="clear" w:color="auto" w:fill="FFFFFF"/>
            <w:vAlign w:val="center"/>
          </w:tcPr>
          <w:p>
            <w:pPr>
              <w:snapToGrid w:val="0"/>
              <w:ind w:firstLine="630" w:firstLineChars="300"/>
              <w:rPr>
                <w:rFonts w:ascii="仿宋_GB2312" w:hAnsi="仿宋_GB2312" w:eastAsia="仿宋_GB2312" w:cs="仿宋_GB2312"/>
                <w:sz w:val="21"/>
                <w:szCs w:val="21"/>
              </w:rPr>
            </w:pPr>
            <w:r>
              <w:rPr>
                <w:rFonts w:hint="eastAsia" w:ascii="仿宋_GB2312" w:hAnsi="仿宋_GB2312" w:eastAsia="仿宋_GB2312" w:cs="仿宋_GB2312"/>
                <w:sz w:val="21"/>
                <w:szCs w:val="21"/>
              </w:rPr>
              <w:t>1</w:t>
            </w:r>
          </w:p>
        </w:tc>
        <w:tc>
          <w:tcPr>
            <w:tcW w:w="3071" w:type="dxa"/>
            <w:vMerge w:val="restart"/>
            <w:tcBorders>
              <w:top w:val="single" w:color="auto" w:sz="4" w:space="0"/>
              <w:left w:val="single" w:color="auto" w:sz="4" w:space="0"/>
              <w:right w:val="single" w:color="000000" w:sz="4" w:space="0"/>
            </w:tcBorders>
            <w:vAlign w:val="center"/>
          </w:tcPr>
          <w:p>
            <w:pPr>
              <w:spacing w:line="276" w:lineRule="auto"/>
              <w:ind w:firstLine="210" w:firstLineChars="100"/>
              <w:rPr>
                <w:rFonts w:ascii="仿宋_GB2312" w:hAnsi="仿宋_GB2312" w:eastAsia="仿宋_GB2312" w:cs="仿宋_GB2312"/>
                <w:spacing w:val="2"/>
                <w:sz w:val="21"/>
                <w:szCs w:val="21"/>
                <w:shd w:val="clear" w:color="auto" w:fill="FFFFFF"/>
              </w:rPr>
            </w:pPr>
            <w:r>
              <w:rPr>
                <w:rFonts w:hint="eastAsia" w:ascii="仿宋_GB2312" w:hAnsi="仿宋_GB2312" w:eastAsia="仿宋_GB2312" w:cs="仿宋_GB2312"/>
                <w:sz w:val="21"/>
                <w:szCs w:val="21"/>
              </w:rPr>
              <w:t>参照现单位乡镇教师生活补助划分类别执行。</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04" w:hRule="atLeast"/>
        </w:trPr>
        <w:tc>
          <w:tcPr>
            <w:tcW w:w="1297" w:type="dxa"/>
            <w:vMerge w:val="continue"/>
            <w:tcBorders>
              <w:left w:val="single" w:color="000000" w:sz="4" w:space="0"/>
              <w:right w:val="single" w:color="auto" w:sz="4" w:space="0"/>
            </w:tcBorders>
            <w:shd w:val="clear" w:color="auto" w:fill="auto"/>
            <w:vAlign w:val="center"/>
          </w:tcPr>
          <w:p>
            <w:pPr>
              <w:snapToGrid w:val="0"/>
              <w:jc w:val="center"/>
              <w:rPr>
                <w:rFonts w:ascii="仿宋_GB2312" w:hAnsi="仿宋_GB2312" w:eastAsia="仿宋_GB2312" w:cs="仿宋_GB2312"/>
                <w:sz w:val="21"/>
                <w:szCs w:val="21"/>
              </w:rPr>
            </w:pPr>
          </w:p>
        </w:tc>
        <w:tc>
          <w:tcPr>
            <w:tcW w:w="2575" w:type="dxa"/>
            <w:tcBorders>
              <w:top w:val="single" w:color="auto" w:sz="4" w:space="0"/>
              <w:left w:val="single" w:color="auto" w:sz="4" w:space="0"/>
              <w:bottom w:val="single" w:color="auto" w:sz="4" w:space="0"/>
              <w:right w:val="single" w:color="auto" w:sz="4" w:space="0"/>
            </w:tcBorders>
            <w:shd w:val="clear" w:color="auto" w:fill="FFFFFF"/>
            <w:vAlign w:val="center"/>
          </w:tcPr>
          <w:p>
            <w:pPr>
              <w:snapToGrid w:val="0"/>
              <w:jc w:val="left"/>
              <w:rPr>
                <w:rFonts w:ascii="仿宋_GB2312" w:hAnsi="仿宋_GB2312" w:eastAsia="仿宋_GB2312" w:cs="仿宋_GB2312"/>
                <w:sz w:val="21"/>
                <w:szCs w:val="21"/>
              </w:rPr>
            </w:pPr>
            <w:r>
              <w:rPr>
                <w:rFonts w:hint="eastAsia" w:ascii="仿宋_GB2312" w:hAnsi="仿宋_GB2312" w:eastAsia="仿宋_GB2312" w:cs="仿宋_GB2312"/>
                <w:sz w:val="21"/>
                <w:szCs w:val="21"/>
              </w:rPr>
              <w:t>二类乡镇</w:t>
            </w:r>
          </w:p>
        </w:tc>
        <w:tc>
          <w:tcPr>
            <w:tcW w:w="1582" w:type="dxa"/>
            <w:gridSpan w:val="4"/>
            <w:tcBorders>
              <w:top w:val="single" w:color="auto" w:sz="4" w:space="0"/>
              <w:left w:val="single" w:color="auto" w:sz="4" w:space="0"/>
              <w:bottom w:val="single" w:color="auto" w:sz="4" w:space="0"/>
              <w:right w:val="single" w:color="auto" w:sz="4" w:space="0"/>
            </w:tcBorders>
            <w:shd w:val="clear" w:color="auto" w:fill="FFFFFF"/>
            <w:vAlign w:val="center"/>
          </w:tcPr>
          <w:p>
            <w:pPr>
              <w:snapToGrid w:val="0"/>
              <w:ind w:firstLine="630" w:firstLineChars="300"/>
              <w:rPr>
                <w:rFonts w:ascii="仿宋_GB2312" w:hAnsi="仿宋_GB2312" w:eastAsia="仿宋_GB2312" w:cs="仿宋_GB2312"/>
                <w:sz w:val="21"/>
                <w:szCs w:val="21"/>
              </w:rPr>
            </w:pPr>
            <w:r>
              <w:rPr>
                <w:rFonts w:hint="eastAsia" w:ascii="仿宋_GB2312" w:hAnsi="仿宋_GB2312" w:eastAsia="仿宋_GB2312" w:cs="仿宋_GB2312"/>
                <w:sz w:val="21"/>
                <w:szCs w:val="21"/>
              </w:rPr>
              <w:t>2</w:t>
            </w:r>
          </w:p>
        </w:tc>
        <w:tc>
          <w:tcPr>
            <w:tcW w:w="3071" w:type="dxa"/>
            <w:vMerge w:val="continue"/>
            <w:tcBorders>
              <w:left w:val="single" w:color="auto" w:sz="4" w:space="0"/>
              <w:bottom w:val="single" w:color="auto" w:sz="4" w:space="0"/>
              <w:right w:val="single" w:color="000000" w:sz="4" w:space="0"/>
            </w:tcBorders>
            <w:vAlign w:val="center"/>
          </w:tcPr>
          <w:p>
            <w:pPr>
              <w:spacing w:line="276" w:lineRule="auto"/>
              <w:ind w:firstLine="856" w:firstLineChars="400"/>
              <w:rPr>
                <w:rFonts w:ascii="仿宋_GB2312" w:hAnsi="仿宋_GB2312" w:eastAsia="仿宋_GB2312" w:cs="仿宋_GB2312"/>
                <w:spacing w:val="2"/>
                <w:sz w:val="21"/>
                <w:szCs w:val="21"/>
                <w:shd w:val="clear" w:color="auto" w:fill="FFFFFF"/>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76" w:hRule="atLeast"/>
        </w:trPr>
        <w:tc>
          <w:tcPr>
            <w:tcW w:w="1297" w:type="dxa"/>
            <w:vMerge w:val="continue"/>
            <w:tcBorders>
              <w:left w:val="single" w:color="000000" w:sz="4" w:space="0"/>
              <w:right w:val="single" w:color="auto" w:sz="4" w:space="0"/>
            </w:tcBorders>
            <w:shd w:val="clear" w:color="auto" w:fill="auto"/>
            <w:vAlign w:val="center"/>
          </w:tcPr>
          <w:p>
            <w:pPr>
              <w:snapToGrid w:val="0"/>
              <w:jc w:val="center"/>
              <w:rPr>
                <w:rFonts w:ascii="仿宋_GB2312" w:hAnsi="仿宋_GB2312" w:eastAsia="仿宋_GB2312" w:cs="仿宋_GB2312"/>
                <w:sz w:val="21"/>
                <w:szCs w:val="21"/>
              </w:rPr>
            </w:pPr>
          </w:p>
        </w:tc>
        <w:tc>
          <w:tcPr>
            <w:tcW w:w="2575" w:type="dxa"/>
            <w:tcBorders>
              <w:top w:val="single" w:color="auto" w:sz="4" w:space="0"/>
              <w:left w:val="single" w:color="auto" w:sz="4" w:space="0"/>
              <w:bottom w:val="single" w:color="000000" w:sz="4" w:space="0"/>
              <w:right w:val="single" w:color="auto" w:sz="4" w:space="0"/>
            </w:tcBorders>
            <w:shd w:val="clear" w:color="auto" w:fill="FFFFFF"/>
            <w:vAlign w:val="center"/>
          </w:tcPr>
          <w:p>
            <w:pPr>
              <w:snapToGrid w:val="0"/>
              <w:jc w:val="left"/>
              <w:rPr>
                <w:rFonts w:ascii="仿宋_GB2312" w:hAnsi="仿宋_GB2312" w:eastAsia="仿宋_GB2312" w:cs="仿宋_GB2312"/>
                <w:sz w:val="21"/>
                <w:szCs w:val="21"/>
              </w:rPr>
            </w:pPr>
            <w:r>
              <w:rPr>
                <w:rFonts w:hint="eastAsia" w:ascii="仿宋_GB2312" w:hAnsi="仿宋_GB2312" w:eastAsia="仿宋_GB2312" w:cs="仿宋_GB2312"/>
                <w:sz w:val="21"/>
                <w:szCs w:val="21"/>
              </w:rPr>
              <w:t>三类乡镇</w:t>
            </w:r>
          </w:p>
        </w:tc>
        <w:tc>
          <w:tcPr>
            <w:tcW w:w="1582" w:type="dxa"/>
            <w:gridSpan w:val="4"/>
            <w:tcBorders>
              <w:top w:val="single" w:color="auto" w:sz="4" w:space="0"/>
              <w:left w:val="single" w:color="auto" w:sz="4" w:space="0"/>
              <w:bottom w:val="single" w:color="auto" w:sz="4" w:space="0"/>
              <w:right w:val="single" w:color="auto" w:sz="4" w:space="0"/>
            </w:tcBorders>
            <w:shd w:val="clear" w:color="auto" w:fill="FFFFFF"/>
            <w:vAlign w:val="center"/>
          </w:tcPr>
          <w:p>
            <w:pPr>
              <w:snapToGrid w:val="0"/>
              <w:ind w:firstLine="630" w:firstLineChars="300"/>
              <w:rPr>
                <w:rFonts w:ascii="仿宋_GB2312" w:hAnsi="仿宋_GB2312" w:eastAsia="仿宋_GB2312" w:cs="仿宋_GB2312"/>
                <w:sz w:val="21"/>
                <w:szCs w:val="21"/>
              </w:rPr>
            </w:pPr>
            <w:r>
              <w:rPr>
                <w:rFonts w:hint="eastAsia" w:ascii="仿宋_GB2312" w:hAnsi="仿宋_GB2312" w:eastAsia="仿宋_GB2312" w:cs="仿宋_GB2312"/>
                <w:sz w:val="21"/>
                <w:szCs w:val="21"/>
              </w:rPr>
              <w:t>3</w:t>
            </w:r>
          </w:p>
        </w:tc>
        <w:tc>
          <w:tcPr>
            <w:tcW w:w="3071" w:type="dxa"/>
            <w:vMerge w:val="continue"/>
            <w:tcBorders>
              <w:left w:val="single" w:color="auto" w:sz="4" w:space="0"/>
              <w:bottom w:val="single" w:color="auto" w:sz="4" w:space="0"/>
              <w:right w:val="single" w:color="000000" w:sz="4" w:space="0"/>
            </w:tcBorders>
            <w:vAlign w:val="center"/>
          </w:tcPr>
          <w:p>
            <w:pPr>
              <w:spacing w:line="276" w:lineRule="auto"/>
              <w:ind w:firstLine="856" w:firstLineChars="400"/>
              <w:rPr>
                <w:rFonts w:ascii="仿宋_GB2312" w:hAnsi="仿宋_GB2312" w:eastAsia="仿宋_GB2312" w:cs="仿宋_GB2312"/>
                <w:spacing w:val="2"/>
                <w:sz w:val="21"/>
                <w:szCs w:val="21"/>
                <w:shd w:val="clear" w:color="auto" w:fill="FFFFFF"/>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217" w:hRule="atLeast"/>
        </w:trPr>
        <w:tc>
          <w:tcPr>
            <w:tcW w:w="1297" w:type="dxa"/>
            <w:tcBorders>
              <w:left w:val="single" w:color="000000" w:sz="4" w:space="0"/>
              <w:right w:val="single" w:color="auto" w:sz="4" w:space="0"/>
            </w:tcBorders>
            <w:shd w:val="clear" w:color="auto" w:fill="auto"/>
            <w:vAlign w:val="center"/>
          </w:tcPr>
          <w:p>
            <w:pPr>
              <w:jc w:val="center"/>
              <w:rPr>
                <w:rFonts w:ascii="仿宋_GB2312" w:hAnsi="仿宋_GB2312" w:eastAsia="仿宋_GB2312" w:cs="仿宋_GB2312"/>
                <w:sz w:val="21"/>
                <w:szCs w:val="21"/>
              </w:rPr>
            </w:pPr>
            <w:r>
              <w:rPr>
                <w:rFonts w:hint="eastAsia" w:ascii="仿宋_GB2312" w:hAnsi="仿宋_GB2312" w:eastAsia="仿宋_GB2312" w:cs="仿宋_GB2312"/>
                <w:sz w:val="21"/>
                <w:szCs w:val="21"/>
              </w:rPr>
              <w:t>任教</w:t>
            </w:r>
          </w:p>
          <w:p>
            <w:pPr>
              <w:jc w:val="center"/>
              <w:rPr>
                <w:rFonts w:ascii="仿宋_GB2312" w:hAnsi="仿宋_GB2312" w:eastAsia="仿宋_GB2312" w:cs="仿宋_GB2312"/>
                <w:sz w:val="21"/>
                <w:szCs w:val="21"/>
              </w:rPr>
            </w:pPr>
            <w:r>
              <w:rPr>
                <w:rFonts w:hint="eastAsia" w:ascii="仿宋_GB2312" w:hAnsi="仿宋_GB2312" w:eastAsia="仿宋_GB2312" w:cs="仿宋_GB2312"/>
                <w:sz w:val="21"/>
                <w:szCs w:val="21"/>
              </w:rPr>
              <w:t>年限</w:t>
            </w:r>
          </w:p>
        </w:tc>
        <w:tc>
          <w:tcPr>
            <w:tcW w:w="4157" w:type="dxa"/>
            <w:gridSpan w:val="5"/>
            <w:tcBorders>
              <w:top w:val="single" w:color="000000" w:sz="4" w:space="0"/>
              <w:left w:val="single" w:color="auto" w:sz="4" w:space="0"/>
              <w:right w:val="single" w:color="auto" w:sz="4" w:space="0"/>
            </w:tcBorders>
            <w:shd w:val="clear" w:color="auto" w:fill="FFFFFF"/>
            <w:vAlign w:val="center"/>
          </w:tcPr>
          <w:p>
            <w:pPr>
              <w:rPr>
                <w:rFonts w:ascii="仿宋_GB2312" w:hAnsi="仿宋_GB2312" w:eastAsia="仿宋_GB2312" w:cs="仿宋_GB2312"/>
                <w:sz w:val="21"/>
                <w:szCs w:val="21"/>
              </w:rPr>
            </w:pPr>
            <w:r>
              <w:rPr>
                <w:rFonts w:hint="eastAsia" w:ascii="仿宋_GB2312" w:hAnsi="仿宋_GB2312" w:eastAsia="仿宋_GB2312" w:cs="仿宋_GB2312"/>
                <w:sz w:val="21"/>
                <w:szCs w:val="21"/>
              </w:rPr>
              <w:t>在我县农村任教时间满3年计2分，每增加1年记0.5分。</w:t>
            </w:r>
          </w:p>
        </w:tc>
        <w:tc>
          <w:tcPr>
            <w:tcW w:w="3071" w:type="dxa"/>
            <w:tcBorders>
              <w:top w:val="single" w:color="auto" w:sz="4" w:space="0"/>
              <w:left w:val="single" w:color="auto" w:sz="4" w:space="0"/>
              <w:right w:val="single" w:color="000000" w:sz="4" w:space="0"/>
            </w:tcBorders>
            <w:vAlign w:val="center"/>
          </w:tcPr>
          <w:p>
            <w:pPr>
              <w:spacing w:line="276" w:lineRule="auto"/>
              <w:rPr>
                <w:rFonts w:ascii="仿宋_GB2312" w:hAnsi="仿宋_GB2312" w:eastAsia="仿宋_GB2312" w:cs="仿宋_GB2312"/>
                <w:spacing w:val="2"/>
                <w:sz w:val="21"/>
                <w:szCs w:val="21"/>
                <w:shd w:val="clear" w:color="auto" w:fill="FFFFFF"/>
              </w:rPr>
            </w:pPr>
            <w:r>
              <w:rPr>
                <w:rFonts w:hint="eastAsia" w:ascii="仿宋_GB2312" w:hAnsi="仿宋_GB2312" w:eastAsia="仿宋_GB2312" w:cs="仿宋_GB2312"/>
                <w:sz w:val="21"/>
                <w:szCs w:val="21"/>
              </w:rPr>
              <w:t>在我县特岗及三支一扶任教时间计入任教年限，其他类型不予计算。以个人档案为准。</w:t>
            </w:r>
          </w:p>
        </w:tc>
      </w:tr>
    </w:tbl>
    <w:p>
      <w:pPr>
        <w:spacing w:line="276" w:lineRule="auto"/>
        <w:jc w:val="left"/>
        <w:rPr>
          <w:rFonts w:hint="default" w:ascii="仿宋" w:hAnsi="仿宋" w:eastAsia="仿宋_GB2312" w:cs="仿宋"/>
          <w:sz w:val="32"/>
          <w:szCs w:val="32"/>
          <w:lang w:val="en-US" w:eastAsia="zh-CN"/>
        </w:rPr>
      </w:pPr>
      <w:r>
        <w:rPr>
          <w:rFonts w:hint="eastAsia" w:ascii="仿宋_GB2312" w:hAnsi="仿宋_GB2312" w:eastAsia="仿宋_GB2312" w:cs="仿宋_GB2312"/>
          <w:sz w:val="21"/>
          <w:szCs w:val="21"/>
        </w:rPr>
        <w:t>1.得分累计计算，不设最高分数线；2.由本人提供相关证件，县教师招聘、交流与引进领导小组组织人员审核并赋分</w:t>
      </w:r>
      <w:r>
        <w:rPr>
          <w:rFonts w:hint="eastAsia" w:ascii="仿宋_GB2312" w:hAnsi="仿宋_GB2312" w:eastAsia="仿宋_GB2312" w:cs="仿宋_GB2312"/>
          <w:sz w:val="21"/>
          <w:szCs w:val="21"/>
          <w:lang w:eastAsia="zh-CN"/>
        </w:rPr>
        <w:t>；</w:t>
      </w:r>
      <w:r>
        <w:rPr>
          <w:rFonts w:hint="eastAsia" w:ascii="仿宋_GB2312" w:hAnsi="仿宋_GB2312" w:eastAsia="仿宋_GB2312" w:cs="仿宋_GB2312"/>
          <w:sz w:val="21"/>
          <w:szCs w:val="21"/>
          <w:lang w:val="en-US" w:eastAsia="zh-CN"/>
        </w:rPr>
        <w:t>3.获奖证书与申报学科相同，且不低于申报岗位层次的，予以赋分；</w:t>
      </w:r>
      <w:r>
        <w:rPr>
          <w:rFonts w:hint="eastAsia" w:ascii="仿宋_GB2312" w:hAnsi="仿宋_GB2312" w:eastAsia="仿宋_GB2312" w:cs="仿宋_GB2312"/>
          <w:color w:val="auto"/>
          <w:sz w:val="21"/>
          <w:szCs w:val="21"/>
          <w:lang w:val="en-US" w:eastAsia="zh-CN"/>
        </w:rPr>
        <w:t>4.本表未涉及奖项由评委会讨论确定。</w:t>
      </w:r>
      <w:bookmarkStart w:id="0" w:name="_GoBack"/>
      <w:bookmarkEnd w:id="0"/>
    </w:p>
    <w:sectPr>
      <w:footerReference r:id="rId3" w:type="default"/>
      <w:pgSz w:w="11906" w:h="16838"/>
      <w:pgMar w:top="454" w:right="1800" w:bottom="454" w:left="1800" w:header="851" w:footer="992" w:gutter="0"/>
      <w:pgNumType w:fmt="numberInDash"/>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altName w:val="仿宋"/>
    <w:panose1 w:val="00000000000000000000"/>
    <w:charset w:val="86"/>
    <w:family w:val="auto"/>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r>
      <w:rPr>
        <w:sz w:val="18"/>
      </w:rPr>
      <mc:AlternateContent>
        <mc:Choice Requires="wps">
          <w:drawing>
            <wp:anchor distT="0" distB="0" distL="114300" distR="114300" simplePos="0" relativeHeight="251659264" behindDoc="0" locked="0" layoutInCell="1" allowOverlap="1">
              <wp:simplePos x="0" y="0"/>
              <wp:positionH relativeFrom="margin">
                <wp:align>left</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4"/>
                          </w:pPr>
                          <w:r>
                            <w:fldChar w:fldCharType="begin"/>
                          </w:r>
                          <w:r>
                            <w:instrText xml:space="preserve"> PAGE  \* MERGEFORMAT </w:instrText>
                          </w:r>
                          <w:r>
                            <w:fldChar w:fldCharType="separate"/>
                          </w:r>
                          <w:r>
                            <w:t>- 1 -</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left;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4"/>
                    </w:pPr>
                    <w:r>
                      <w:fldChar w:fldCharType="begin"/>
                    </w:r>
                    <w:r>
                      <w:instrText xml:space="preserve"> PAGE  \* MERGEFORMAT </w:instrText>
                    </w:r>
                    <w:r>
                      <w:fldChar w:fldCharType="separate"/>
                    </w:r>
                    <w:r>
                      <w:t>- 1 -</w:t>
                    </w:r>
                    <w: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YTIxNDI2YjFjYjhjZTA1YWE4MTk3NTJhYmU2MjFlNzMifQ=="/>
  </w:docVars>
  <w:rsids>
    <w:rsidRoot w:val="23CD62AC"/>
    <w:rsid w:val="00192E2C"/>
    <w:rsid w:val="00240002"/>
    <w:rsid w:val="003B24CB"/>
    <w:rsid w:val="0047529B"/>
    <w:rsid w:val="004E1C72"/>
    <w:rsid w:val="00837B3D"/>
    <w:rsid w:val="008C33C8"/>
    <w:rsid w:val="00941E11"/>
    <w:rsid w:val="00E7544C"/>
    <w:rsid w:val="00F4433E"/>
    <w:rsid w:val="03BC1494"/>
    <w:rsid w:val="057B3F67"/>
    <w:rsid w:val="061C442F"/>
    <w:rsid w:val="06494461"/>
    <w:rsid w:val="06743055"/>
    <w:rsid w:val="07265BB7"/>
    <w:rsid w:val="07DD46FE"/>
    <w:rsid w:val="083622D6"/>
    <w:rsid w:val="0A93177F"/>
    <w:rsid w:val="0ACE694C"/>
    <w:rsid w:val="0FAF7109"/>
    <w:rsid w:val="130A4B70"/>
    <w:rsid w:val="15AA2C49"/>
    <w:rsid w:val="162A49AA"/>
    <w:rsid w:val="19306900"/>
    <w:rsid w:val="19865CDB"/>
    <w:rsid w:val="19B00905"/>
    <w:rsid w:val="1A4D73AC"/>
    <w:rsid w:val="1BF76262"/>
    <w:rsid w:val="1C49480C"/>
    <w:rsid w:val="21524A44"/>
    <w:rsid w:val="234D3AA1"/>
    <w:rsid w:val="23B65F6E"/>
    <w:rsid w:val="23CD62AC"/>
    <w:rsid w:val="251C25E3"/>
    <w:rsid w:val="27114DF7"/>
    <w:rsid w:val="28250D38"/>
    <w:rsid w:val="2855565E"/>
    <w:rsid w:val="2A193084"/>
    <w:rsid w:val="2BC539BE"/>
    <w:rsid w:val="2BF8300A"/>
    <w:rsid w:val="2C4A467D"/>
    <w:rsid w:val="2C707F0E"/>
    <w:rsid w:val="2D4A76CB"/>
    <w:rsid w:val="2D727ED8"/>
    <w:rsid w:val="2E3B27DD"/>
    <w:rsid w:val="2E906BDC"/>
    <w:rsid w:val="307B33C7"/>
    <w:rsid w:val="309F1370"/>
    <w:rsid w:val="316131D7"/>
    <w:rsid w:val="31E712E7"/>
    <w:rsid w:val="323A0367"/>
    <w:rsid w:val="32750A17"/>
    <w:rsid w:val="32F448B3"/>
    <w:rsid w:val="339126C6"/>
    <w:rsid w:val="367D3945"/>
    <w:rsid w:val="370A7735"/>
    <w:rsid w:val="37D7424B"/>
    <w:rsid w:val="386A5C30"/>
    <w:rsid w:val="3A040759"/>
    <w:rsid w:val="3BCF3ABE"/>
    <w:rsid w:val="3CB24319"/>
    <w:rsid w:val="3D191DFA"/>
    <w:rsid w:val="3DED2781"/>
    <w:rsid w:val="43160BCA"/>
    <w:rsid w:val="433F6B3D"/>
    <w:rsid w:val="444955C1"/>
    <w:rsid w:val="46532C5C"/>
    <w:rsid w:val="48525DBD"/>
    <w:rsid w:val="49C83F73"/>
    <w:rsid w:val="49DE5B30"/>
    <w:rsid w:val="4A6E344C"/>
    <w:rsid w:val="4B3450C9"/>
    <w:rsid w:val="4C49755B"/>
    <w:rsid w:val="4F2A6DBE"/>
    <w:rsid w:val="52E471C9"/>
    <w:rsid w:val="53314B31"/>
    <w:rsid w:val="54F01CFB"/>
    <w:rsid w:val="55344AA7"/>
    <w:rsid w:val="556D11A4"/>
    <w:rsid w:val="57960484"/>
    <w:rsid w:val="589B0C3F"/>
    <w:rsid w:val="5A112F25"/>
    <w:rsid w:val="5BD545CF"/>
    <w:rsid w:val="5FA662C0"/>
    <w:rsid w:val="5FF13EDE"/>
    <w:rsid w:val="63A13789"/>
    <w:rsid w:val="65C22348"/>
    <w:rsid w:val="66254BB7"/>
    <w:rsid w:val="6798211C"/>
    <w:rsid w:val="681D29D0"/>
    <w:rsid w:val="68BF489E"/>
    <w:rsid w:val="694F690C"/>
    <w:rsid w:val="696B26C2"/>
    <w:rsid w:val="6A2E3E4E"/>
    <w:rsid w:val="6A620503"/>
    <w:rsid w:val="6A6E193F"/>
    <w:rsid w:val="6B2833F6"/>
    <w:rsid w:val="6B8E5731"/>
    <w:rsid w:val="6DF67947"/>
    <w:rsid w:val="6E050D4F"/>
    <w:rsid w:val="719E787C"/>
    <w:rsid w:val="71F37129"/>
    <w:rsid w:val="723F4B8C"/>
    <w:rsid w:val="7271418C"/>
    <w:rsid w:val="737255EF"/>
    <w:rsid w:val="73A3131E"/>
    <w:rsid w:val="74263E78"/>
    <w:rsid w:val="75697739"/>
    <w:rsid w:val="76852DE9"/>
    <w:rsid w:val="773763B6"/>
    <w:rsid w:val="77D6701F"/>
    <w:rsid w:val="7868353A"/>
    <w:rsid w:val="787279C5"/>
    <w:rsid w:val="78757D15"/>
    <w:rsid w:val="79FD4F01"/>
    <w:rsid w:val="7AF11FB4"/>
    <w:rsid w:val="7C614F18"/>
    <w:rsid w:val="7C77310C"/>
    <w:rsid w:val="7CB42D3A"/>
    <w:rsid w:val="7CD82709"/>
    <w:rsid w:val="7E405AFA"/>
    <w:rsid w:val="7E9971A5"/>
    <w:rsid w:val="7F30410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semiHidden="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uiPriority="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spacing w:beforeAutospacing="1" w:afterAutospacing="1"/>
      <w:jc w:val="left"/>
      <w:outlineLvl w:val="0"/>
    </w:pPr>
    <w:rPr>
      <w:rFonts w:hint="eastAsia" w:ascii="宋体" w:hAnsi="宋体" w:eastAsia="宋体" w:cs="Times New Roman"/>
      <w:b/>
      <w:bCs/>
      <w:kern w:val="44"/>
      <w:sz w:val="48"/>
      <w:szCs w:val="48"/>
    </w:rPr>
  </w:style>
  <w:style w:type="character" w:default="1" w:styleId="8">
    <w:name w:val="Default Paragraph Font"/>
    <w:unhideWhenUsed/>
    <w:qFormat/>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3">
    <w:name w:val="Balloon Text"/>
    <w:basedOn w:val="1"/>
    <w:link w:val="12"/>
    <w:qFormat/>
    <w:uiPriority w:val="0"/>
    <w:rPr>
      <w:sz w:val="18"/>
      <w:szCs w:val="18"/>
    </w:rPr>
  </w:style>
  <w:style w:type="paragraph" w:styleId="4">
    <w:name w:val="footer"/>
    <w:basedOn w:val="1"/>
    <w:link w:val="11"/>
    <w:qFormat/>
    <w:uiPriority w:val="99"/>
    <w:pPr>
      <w:tabs>
        <w:tab w:val="center" w:pos="4153"/>
        <w:tab w:val="right" w:pos="8306"/>
      </w:tabs>
      <w:snapToGrid w:val="0"/>
      <w:jc w:val="left"/>
    </w:pPr>
    <w:rPr>
      <w:sz w:val="18"/>
      <w:szCs w:val="18"/>
    </w:rPr>
  </w:style>
  <w:style w:type="paragraph" w:styleId="5">
    <w:name w:val="header"/>
    <w:basedOn w:val="1"/>
    <w:link w:val="10"/>
    <w:qFormat/>
    <w:uiPriority w:val="0"/>
    <w:pPr>
      <w:pBdr>
        <w:bottom w:val="single" w:color="auto" w:sz="6" w:space="1"/>
      </w:pBdr>
      <w:tabs>
        <w:tab w:val="center" w:pos="4153"/>
        <w:tab w:val="right" w:pos="8306"/>
      </w:tabs>
      <w:snapToGrid w:val="0"/>
      <w:jc w:val="center"/>
    </w:pPr>
    <w:rPr>
      <w:sz w:val="18"/>
      <w:szCs w:val="18"/>
    </w:rPr>
  </w:style>
  <w:style w:type="paragraph" w:styleId="6">
    <w:name w:val="Normal (Web)"/>
    <w:basedOn w:val="1"/>
    <w:qFormat/>
    <w:uiPriority w:val="0"/>
    <w:pPr>
      <w:spacing w:beforeAutospacing="1" w:afterAutospacing="1"/>
      <w:jc w:val="left"/>
    </w:pPr>
    <w:rPr>
      <w:rFonts w:cs="Times New Roman"/>
      <w:kern w:val="0"/>
      <w:sz w:val="24"/>
    </w:rPr>
  </w:style>
  <w:style w:type="character" w:styleId="9">
    <w:name w:val="Hyperlink"/>
    <w:basedOn w:val="8"/>
    <w:qFormat/>
    <w:uiPriority w:val="0"/>
    <w:rPr>
      <w:color w:val="0000FF"/>
      <w:u w:val="single"/>
    </w:rPr>
  </w:style>
  <w:style w:type="character" w:customStyle="1" w:styleId="10">
    <w:name w:val="页眉 Char"/>
    <w:basedOn w:val="8"/>
    <w:link w:val="5"/>
    <w:qFormat/>
    <w:uiPriority w:val="0"/>
    <w:rPr>
      <w:rFonts w:asciiTheme="minorHAnsi" w:hAnsiTheme="minorHAnsi" w:eastAsiaTheme="minorEastAsia" w:cstheme="minorBidi"/>
      <w:kern w:val="2"/>
      <w:sz w:val="18"/>
      <w:szCs w:val="18"/>
    </w:rPr>
  </w:style>
  <w:style w:type="character" w:customStyle="1" w:styleId="11">
    <w:name w:val="页脚 Char"/>
    <w:basedOn w:val="8"/>
    <w:link w:val="4"/>
    <w:qFormat/>
    <w:uiPriority w:val="99"/>
    <w:rPr>
      <w:rFonts w:asciiTheme="minorHAnsi" w:hAnsiTheme="minorHAnsi" w:eastAsiaTheme="minorEastAsia" w:cstheme="minorBidi"/>
      <w:kern w:val="2"/>
      <w:sz w:val="18"/>
      <w:szCs w:val="18"/>
    </w:rPr>
  </w:style>
  <w:style w:type="character" w:customStyle="1" w:styleId="12">
    <w:name w:val="批注框文本 Char"/>
    <w:basedOn w:val="8"/>
    <w:link w:val="3"/>
    <w:qFormat/>
    <w:uiPriority w:val="0"/>
    <w:rPr>
      <w:rFonts w:asciiTheme="minorHAnsi" w:hAnsiTheme="minorHAnsi" w:eastAsiaTheme="minorEastAsia" w:cstheme="minorBidi"/>
      <w:kern w:val="2"/>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Organization</Company>
  <Pages>1</Pages>
  <Words>659</Words>
  <Characters>671</Characters>
  <Lines>23</Lines>
  <Paragraphs>6</Paragraphs>
  <TotalTime>7</TotalTime>
  <ScaleCrop>false</ScaleCrop>
  <LinksUpToDate>false</LinksUpToDate>
  <CharactersWithSpaces>718</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2021-07-25T04:24:00Z</dcterms:created>
  <dc:creator>龙腾华夏（杨汉东）</dc:creator>
  <cp:lastModifiedBy>泪过无痕</cp:lastModifiedBy>
  <cp:lastPrinted>2022-08-08T07:23:00Z</cp:lastPrinted>
  <dcterms:modified xsi:type="dcterms:W3CDTF">2023-08-02T05:55:48Z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469A693D7FE54EE0872AB74A7B4246B6</vt:lpwstr>
  </property>
</Properties>
</file>