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80" w:lineRule="atLeast"/>
        <w:ind w:firstLine="0" w:firstLineChars="0"/>
        <w:jc w:val="center"/>
        <w:rPr>
          <w:rFonts w:hint="eastAsia" w:ascii="楷体_GB2312" w:hAnsi="仿宋" w:eastAsia="楷体_GB2312" w:cs="宋体"/>
          <w:color w:val="000000"/>
          <w:kern w:val="0"/>
          <w:sz w:val="32"/>
          <w:szCs w:val="44"/>
        </w:rPr>
      </w:pPr>
      <w:r>
        <w:rPr>
          <w:rFonts w:hint="eastAsia" w:ascii="楷体_GB2312" w:hAnsi="仿宋" w:eastAsia="楷体_GB2312" w:cs="宋体"/>
          <w:color w:val="000000"/>
          <w:kern w:val="0"/>
          <w:sz w:val="32"/>
          <w:szCs w:val="44"/>
        </w:rPr>
        <w:t>绍兴市职业教育中心（绍兴技师学院）</w:t>
      </w:r>
    </w:p>
    <w:p>
      <w:pPr>
        <w:widowControl/>
        <w:shd w:val="clear" w:color="auto" w:fill="FFFFFF"/>
        <w:spacing w:line="580" w:lineRule="atLeast"/>
        <w:ind w:firstLine="0" w:firstLineChars="0"/>
        <w:jc w:val="center"/>
        <w:rPr>
          <w:rFonts w:hint="eastAsia" w:ascii="方正小标宋简体" w:hAnsi="仿宋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宋体"/>
          <w:color w:val="000000"/>
          <w:kern w:val="0"/>
          <w:sz w:val="44"/>
          <w:szCs w:val="44"/>
        </w:rPr>
        <w:t>2023年第二轮新教师招聘公告</w:t>
      </w:r>
    </w:p>
    <w:p>
      <w:pPr>
        <w:widowControl/>
        <w:shd w:val="clear" w:color="auto" w:fill="FFFFFF"/>
        <w:spacing w:line="580" w:lineRule="atLeast"/>
        <w:ind w:firstLine="640" w:firstLineChars="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绍兴市职业教育中心（绍兴技师学院）1958年建校，是绍兴市教育局直属的公立学校，现有经济开发区平江路校区、袍江经济技术开发区群贤路新校区两个校区，下设智能制造、艺术设计、现代服务、数字信息、微电子五个分院及新疆学部，共开设22个专业。学校以培养现代服务业和先进制造业高技能人才为主,集学历教育、职业培训、技能鉴定为一体的综合性职业学校，是首批国家级重点职校、首批国家级示范校、首批省中职名校建设单位、首批省“双高”建设单位、省一流技师学院培育单位等。</w:t>
      </w:r>
    </w:p>
    <w:p>
      <w:pPr>
        <w:widowControl/>
        <w:shd w:val="clear" w:color="auto" w:fill="FFFFFF"/>
        <w:spacing w:line="580" w:lineRule="atLeast"/>
        <w:ind w:firstLine="640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现因发展需要，根据事业单位人员公开招聘有关规定，决定面向全国2023年高校优秀应届毕业生公开招聘教师，现将有关事项公告如下：</w:t>
      </w:r>
    </w:p>
    <w:p>
      <w:pPr>
        <w:widowControl/>
        <w:shd w:val="clear" w:color="auto" w:fill="FFFFFF"/>
        <w:spacing w:line="580" w:lineRule="atLeast"/>
        <w:ind w:firstLine="634" w:firstLineChars="0"/>
        <w:rPr>
          <w:rFonts w:ascii="黑体" w:hAnsi="黑体" w:eastAsia="黑体" w:cs="宋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一、招聘原则与方式</w:t>
      </w:r>
    </w:p>
    <w:p>
      <w:pPr>
        <w:widowControl/>
        <w:shd w:val="clear" w:color="auto" w:fill="FFFFFF"/>
        <w:spacing w:line="580" w:lineRule="atLeast"/>
        <w:ind w:firstLine="634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招聘工作坚持公开、公平、竞争和择优的原则，采取公开报名考核、择优聘用的方式，按岗位进行招考。</w:t>
      </w:r>
    </w:p>
    <w:p>
      <w:pPr>
        <w:widowControl/>
        <w:shd w:val="clear" w:color="auto" w:fill="FFFFFF"/>
        <w:spacing w:line="580" w:lineRule="atLeast"/>
        <w:ind w:firstLine="634" w:firstLineChars="0"/>
        <w:rPr>
          <w:rFonts w:ascii="黑体" w:hAnsi="黑体" w:eastAsia="黑体" w:cs="宋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二、招聘计划</w:t>
      </w:r>
    </w:p>
    <w:p>
      <w:pPr>
        <w:widowControl/>
        <w:shd w:val="clear" w:color="auto" w:fill="FFFFFF"/>
        <w:spacing w:line="580" w:lineRule="atLeast"/>
        <w:ind w:firstLine="634" w:firstLineChars="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本次计划招聘事业编制教师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人，岗位为政治、体育教师。具体如下：</w:t>
      </w:r>
    </w:p>
    <w:p>
      <w:pPr>
        <w:widowControl/>
        <w:shd w:val="clear" w:color="auto" w:fill="FFFFFF"/>
        <w:spacing w:line="580" w:lineRule="atLeast"/>
        <w:ind w:firstLine="634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</w:p>
    <w:tbl>
      <w:tblPr>
        <w:tblStyle w:val="19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97"/>
        <w:gridCol w:w="987"/>
        <w:gridCol w:w="958"/>
        <w:gridCol w:w="2251"/>
        <w:gridCol w:w="319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59" w:lineRule="atLeast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9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59" w:lineRule="atLeast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/>
                <w:kern w:val="0"/>
                <w:sz w:val="24"/>
              </w:rPr>
              <w:t>计划数</w:t>
            </w:r>
          </w:p>
        </w:tc>
        <w:tc>
          <w:tcPr>
            <w:tcW w:w="32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59" w:lineRule="atLeast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/>
                <w:kern w:val="0"/>
                <w:sz w:val="24"/>
              </w:rPr>
              <w:t>对口专业</w:t>
            </w:r>
          </w:p>
        </w:tc>
        <w:tc>
          <w:tcPr>
            <w:tcW w:w="31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59" w:lineRule="atLeast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</w:trPr>
        <w:tc>
          <w:tcPr>
            <w:tcW w:w="89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9" w:lineRule="atLeast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政治</w:t>
            </w:r>
          </w:p>
        </w:tc>
        <w:tc>
          <w:tcPr>
            <w:tcW w:w="9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9" w:lineRule="atLeast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9" w:lineRule="atLeast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22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left"/>
              <w:rPr>
                <w:rFonts w:ascii="华文仿宋" w:hAnsi="华文仿宋" w:eastAsia="华文仿宋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01哲学、02经济学、03法学</w:t>
            </w:r>
          </w:p>
        </w:tc>
        <w:tc>
          <w:tcPr>
            <w:tcW w:w="3193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</w:rPr>
              <w:t>1.本科或硕士研究生所学专业需与所报学科专业对口一致，博士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  <w:lang w:eastAsia="zh-CN"/>
              </w:rPr>
              <w:t>研究生阶段</w:t>
            </w: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</w:rPr>
              <w:t>专业不限。</w:t>
            </w:r>
          </w:p>
          <w:p>
            <w:pPr>
              <w:widowControl/>
              <w:spacing w:line="240" w:lineRule="auto"/>
              <w:ind w:firstLine="0" w:firstLineChars="0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</w:rPr>
              <w:t>2.境外专业名称与专业目录不一致的，相近相似专业具体由招聘单位审定。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3" w:hRule="atLeas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9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/>
                <w:kern w:val="0"/>
                <w:sz w:val="24"/>
              </w:rPr>
              <w:t>硕士</w:t>
            </w:r>
          </w:p>
          <w:p>
            <w:pPr>
              <w:widowControl/>
              <w:spacing w:line="400" w:lineRule="atLeast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22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left"/>
              <w:rPr>
                <w:rFonts w:eastAsia="华文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theme="minorBidi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01哲学、02经济学、03法学</w:t>
            </w:r>
          </w:p>
        </w:tc>
        <w:tc>
          <w:tcPr>
            <w:tcW w:w="31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9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9" w:lineRule="atLeast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</w:rPr>
              <w:t>体育</w:t>
            </w:r>
          </w:p>
        </w:tc>
        <w:tc>
          <w:tcPr>
            <w:tcW w:w="98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9" w:lineRule="atLeast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59" w:lineRule="atLeast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22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firstLine="0" w:firstLineChars="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0402体育学类</w:t>
            </w:r>
          </w:p>
        </w:tc>
        <w:tc>
          <w:tcPr>
            <w:tcW w:w="31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3" w:hRule="atLeast"/>
        </w:trPr>
        <w:tc>
          <w:tcPr>
            <w:tcW w:w="0" w:type="auto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98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9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/>
                <w:kern w:val="0"/>
                <w:sz w:val="24"/>
              </w:rPr>
              <w:t>硕士</w:t>
            </w:r>
          </w:p>
          <w:p>
            <w:pPr>
              <w:widowControl/>
              <w:spacing w:line="400" w:lineRule="atLeast"/>
              <w:ind w:firstLine="0" w:firstLineChars="0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/>
                <w:kern w:val="0"/>
                <w:sz w:val="24"/>
              </w:rPr>
              <w:t>研究生</w:t>
            </w:r>
          </w:p>
        </w:tc>
        <w:tc>
          <w:tcPr>
            <w:tcW w:w="22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firstLine="0" w:firstLineChars="0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0403体育学</w:t>
            </w:r>
          </w:p>
        </w:tc>
        <w:tc>
          <w:tcPr>
            <w:tcW w:w="319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</w:tbl>
    <w:p>
      <w:pPr>
        <w:widowControl/>
        <w:shd w:val="clear" w:color="auto" w:fill="FFFFFF"/>
        <w:spacing w:line="320" w:lineRule="atLeast"/>
        <w:ind w:firstLine="0" w:firstLineChars="0"/>
        <w:jc w:val="left"/>
        <w:rPr>
          <w:rFonts w:ascii="华文仿宋" w:hAnsi="华文仿宋" w:eastAsia="华文仿宋" w:cs="宋体"/>
          <w:color w:val="333333"/>
          <w:kern w:val="0"/>
          <w:sz w:val="24"/>
        </w:rPr>
      </w:pPr>
      <w:r>
        <w:rPr>
          <w:rFonts w:hint="eastAsia" w:ascii="华文仿宋" w:hAnsi="华文仿宋" w:eastAsia="华文仿宋" w:cs="宋体"/>
          <w:color w:val="000000"/>
          <w:kern w:val="0"/>
          <w:sz w:val="24"/>
        </w:rPr>
        <w:t>备注：本科专业参照国家高等教育专业目录确定（普通高等学校本科专业目录&lt;2020年版&gt;），研究生专业目录参照2012年颁布的研究生学科（含1997年专业及专业硕士）目录。</w:t>
      </w:r>
    </w:p>
    <w:p>
      <w:pPr>
        <w:widowControl/>
        <w:shd w:val="clear" w:color="auto" w:fill="FFFFFF"/>
        <w:spacing w:line="580" w:lineRule="atLeast"/>
        <w:ind w:firstLine="634" w:firstLineChars="0"/>
        <w:rPr>
          <w:rFonts w:ascii="黑体" w:hAnsi="黑体" w:eastAsia="黑体" w:cs="宋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三、招聘的对象和条件</w:t>
      </w:r>
    </w:p>
    <w:p>
      <w:pPr>
        <w:jc w:val="lef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普通高校博士毕业生。年龄要求在35周岁以下（1987年6月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29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日之后出生）。</w:t>
      </w:r>
    </w:p>
    <w:p>
      <w:pPr>
        <w:spacing w:line="580" w:lineRule="exact"/>
        <w:ind w:firstLine="620" w:firstLineChars="200"/>
        <w:rPr>
          <w:rFonts w:ascii="仿宋" w:hAnsi="仿宋" w:eastAsia="仿宋" w:cs="仿宋"/>
          <w:color w:val="000000" w:themeColor="text1"/>
          <w:sz w:val="31"/>
          <w:szCs w:val="3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z w:val="31"/>
          <w:szCs w:val="31"/>
          <w:shd w:val="clear" w:color="auto" w:fill="FFFFFF"/>
          <w14:textFill>
            <w14:solidFill>
              <w14:schemeClr w14:val="tx1"/>
            </w14:solidFill>
          </w14:textFill>
        </w:rPr>
        <w:t>要求如下</w:t>
      </w:r>
      <w:r>
        <w:rPr>
          <w:rFonts w:hint="eastAsia" w:ascii="仿宋" w:hAnsi="仿宋" w:eastAsia="仿宋" w:cs="仿宋"/>
          <w:color w:val="000000" w:themeColor="text1"/>
          <w:sz w:val="31"/>
          <w:szCs w:val="31"/>
          <w:shd w:val="clear" w:color="auto" w:fill="FFFFFF"/>
          <w14:textFill>
            <w14:solidFill>
              <w14:schemeClr w14:val="tx1"/>
            </w14:solidFill>
          </w14:textFill>
        </w:rPr>
        <w:t>：</w:t>
      </w:r>
    </w:p>
    <w:p>
      <w:pPr>
        <w:spacing w:line="58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1.能忠诚党的教育事业，品行端正，遵纪守法，身心健康。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已取得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博士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学历学位证书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国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&lt;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境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&gt;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外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高校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毕业生已取得教育部留学服务中心的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博士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学历学位认证书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580" w:lineRule="exact"/>
        <w:ind w:firstLine="640" w:firstLineChars="200"/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具备与招聘岗位相一致的专业水平条件。</w:t>
      </w:r>
    </w:p>
    <w:p>
      <w:pPr>
        <w:spacing w:line="580" w:lineRule="exac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具有教师的基本素质和教育教学潜能。</w:t>
      </w:r>
    </w:p>
    <w:p>
      <w:pPr>
        <w:spacing w:line="580" w:lineRule="exact"/>
        <w:ind w:firstLine="640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.持有招聘岗位一致的教师资格证。</w:t>
      </w:r>
    </w:p>
    <w:p>
      <w:pPr>
        <w:widowControl/>
        <w:shd w:val="clear" w:color="auto" w:fill="FFFFFF"/>
        <w:spacing w:line="580" w:lineRule="atLeast"/>
        <w:ind w:firstLine="634" w:firstLineChars="0"/>
        <w:rPr>
          <w:rFonts w:ascii="黑体" w:hAnsi="黑体" w:eastAsia="黑体" w:cs="宋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333333"/>
          <w:kern w:val="0"/>
          <w:sz w:val="32"/>
          <w:szCs w:val="32"/>
        </w:rPr>
        <w:t>四、招聘办法及程序</w:t>
      </w:r>
    </w:p>
    <w:p>
      <w:pPr>
        <w:widowControl/>
        <w:shd w:val="clear" w:color="auto" w:fill="FFFFFF"/>
        <w:spacing w:line="580" w:lineRule="atLeast"/>
        <w:ind w:firstLine="648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1.报名和资格审查</w:t>
      </w:r>
    </w:p>
    <w:p>
      <w:pPr>
        <w:widowControl/>
        <w:shd w:val="clear" w:color="auto" w:fill="FFFFFF"/>
        <w:spacing w:line="580" w:lineRule="atLeast"/>
        <w:ind w:firstLine="634" w:firstLineChars="0"/>
        <w:jc w:val="left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（1）报名：采用网上报名方式。</w:t>
      </w:r>
    </w:p>
    <w:p>
      <w:pPr>
        <w:widowControl/>
        <w:shd w:val="clear" w:color="auto" w:fill="FFFFFF"/>
        <w:spacing w:line="580" w:lineRule="atLeast"/>
        <w:ind w:firstLine="634" w:firstLineChars="0"/>
        <w:jc w:val="left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报名时间：2023年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6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月2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9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日- 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7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7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日。报名邮箱：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sxjsxy2022@163.com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。</w:t>
      </w:r>
    </w:p>
    <w:p>
      <w:pPr>
        <w:widowControl/>
        <w:shd w:val="clear" w:color="auto" w:fill="FFFFFF"/>
        <w:spacing w:line="580" w:lineRule="atLeast"/>
        <w:ind w:firstLine="634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报名材料：1、“绍兴市职</w:t>
      </w:r>
      <w:r>
        <w:rPr>
          <w:rFonts w:hint="default" w:ascii="仿宋" w:hAnsi="仿宋" w:eastAsia="仿宋" w:cs="宋体"/>
          <w:color w:val="000000"/>
          <w:kern w:val="0"/>
          <w:sz w:val="32"/>
          <w:szCs w:val="32"/>
        </w:rPr>
        <w:t>业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教</w:t>
      </w:r>
      <w:r>
        <w:rPr>
          <w:rFonts w:hint="default" w:ascii="仿宋" w:hAnsi="仿宋" w:eastAsia="仿宋" w:cs="宋体"/>
          <w:color w:val="000000"/>
          <w:kern w:val="0"/>
          <w:sz w:val="32"/>
          <w:szCs w:val="32"/>
        </w:rPr>
        <w:t>育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中心（绍兴技师学院）2023年新教师招聘报名表”；2、提供本人身份证、教师资格证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本科及以上各阶段学历学位证书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个人在高校期间的成绩证明、各级各类荣誉证明的扫描件。</w:t>
      </w:r>
    </w:p>
    <w:p>
      <w:pPr>
        <w:widowControl/>
        <w:shd w:val="clear" w:color="auto" w:fill="FFFFFF"/>
        <w:spacing w:line="580" w:lineRule="atLeast"/>
        <w:ind w:firstLine="634" w:firstLineChars="0"/>
        <w:jc w:val="left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报名材料以压缩文件形式发送至学校邮箱(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sxjsxy2022@163.com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)，邮件名称为“报考学科＋姓名＋毕业学校”。其中证书等请以PDF或JPG格式（图像完整清晰，像素不小于800 x 600）扫描并命名。报名材料提交不完整的，资格审核不予通过。</w:t>
      </w:r>
    </w:p>
    <w:p>
      <w:pPr>
        <w:widowControl/>
        <w:shd w:val="clear" w:color="auto" w:fill="FFFFFF"/>
        <w:spacing w:line="580" w:lineRule="atLeast"/>
        <w:ind w:firstLine="634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2）资格审查：学校对应聘人员进行资格条件审查，确定入围面试人员名单，并在报名截止后的3个工作日内在学校官网公布。入围面试人员与招聘人数原则上不低于3:1（如低于3:1，由学校招聘工作领导小组研究，报市人力社保局和市教育局同意，可适当降低招聘比例或核减岗位直至取消）。</w:t>
      </w:r>
    </w:p>
    <w:p>
      <w:pPr>
        <w:widowControl/>
        <w:shd w:val="clear" w:color="auto" w:fill="FFFFFF"/>
        <w:spacing w:line="580" w:lineRule="atLeast"/>
        <w:ind w:firstLine="648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2.面试</w:t>
      </w:r>
    </w:p>
    <w:p>
      <w:pPr>
        <w:widowControl/>
        <w:shd w:val="clear" w:color="auto" w:fill="FFFFFF"/>
        <w:spacing w:line="580" w:lineRule="atLeast"/>
        <w:ind w:firstLine="634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面试时间与地点另行通知。面试报到时，学校根据报名表、身份证确认考生身份。</w:t>
      </w:r>
    </w:p>
    <w:p>
      <w:pPr>
        <w:widowControl/>
        <w:shd w:val="clear" w:color="auto" w:fill="FFFFFF"/>
        <w:spacing w:line="580" w:lineRule="atLeast"/>
        <w:ind w:firstLine="634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面试办法：面试由学校组织实施，在校内进行，主要考察和测评应聘者的教育教学实际能力(包括专业知识、课堂教学、操作技能等)。面试采用模拟上课+答辩的形式进行，分值为100分，各占总分比50%，单项分数低于60分的不进入下一环节测试。根据折算得面试分（保留小数点后两位），按照总分由高到低录满招聘计划为止。面试成绩低于60分不进入下一环节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若总分出现相同名次超过招聘计划，参考答辩分，分数高者录取。</w:t>
      </w:r>
    </w:p>
    <w:p>
      <w:pPr>
        <w:widowControl/>
        <w:shd w:val="clear" w:color="auto" w:fill="FFFFFF"/>
        <w:spacing w:line="580" w:lineRule="atLeast"/>
        <w:ind w:firstLine="648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3.体检</w:t>
      </w:r>
    </w:p>
    <w:p>
      <w:pPr>
        <w:widowControl/>
        <w:shd w:val="clear" w:color="auto" w:fill="FFFFFF"/>
        <w:spacing w:line="580" w:lineRule="atLeast"/>
        <w:ind w:firstLine="634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1）公布参加体检人员名单。根据面试结果从高分到低分按照招聘计划1∶1确定参加体检人员名单。具体成绩和体检名单详见学校官网公告。考生在体检前确认放弃的，可进行依次递补（递补到第三名仍放弃的，不再往后递补）。</w:t>
      </w:r>
    </w:p>
    <w:p>
      <w:pPr>
        <w:widowControl/>
        <w:shd w:val="clear" w:color="auto" w:fill="FFFFFF"/>
        <w:spacing w:line="580" w:lineRule="atLeast"/>
        <w:ind w:firstLine="634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（2）参加体检。考生根据公示的体检名单在规定时间内向学校报到，由学校统一组织体检，体检费用由考生自理，体检时间和地点另行通知。不在规定时间内参加体检者，按自动放弃处理，缺额不再增补。</w:t>
      </w:r>
    </w:p>
    <w:p>
      <w:pPr>
        <w:widowControl/>
        <w:shd w:val="clear" w:color="auto" w:fill="FFFFFF"/>
        <w:spacing w:line="580" w:lineRule="atLeast"/>
        <w:ind w:firstLine="634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体检标准参照《人力资源社会保障部国家卫生计生委国家公务员局关于修订&lt;公务员录用体检通用标准（试行）&gt;及&lt;公务员录用体检操作手册（试行）&gt;有关内容的通知》（人社部发〔2016〕140号）执行。首次体检不合格，本人可在接到体检结论通知之日起7日内提出复检申请，复检只能进行一次，体检结果以复检结论为准。复检仍不合格，取消聘用资格，缺额不再增补。体检合格，进入考察程序。</w:t>
      </w:r>
    </w:p>
    <w:p>
      <w:pPr>
        <w:widowControl/>
        <w:shd w:val="clear" w:color="auto" w:fill="FFFFFF"/>
        <w:spacing w:line="580" w:lineRule="atLeast"/>
        <w:ind w:firstLine="648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4.考察</w:t>
      </w:r>
    </w:p>
    <w:p>
      <w:pPr>
        <w:widowControl/>
        <w:shd w:val="clear" w:color="auto" w:fill="FFFFFF"/>
        <w:spacing w:line="580" w:lineRule="atLeast"/>
        <w:ind w:firstLine="634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考察工作由学校参照《公务员录用考察办法（试行）》规定执行，考察中发现不符合招聘要求的，取消聘用资格，缺额不再增补。考察合格，进入公示程序。</w:t>
      </w:r>
    </w:p>
    <w:p>
      <w:pPr>
        <w:widowControl/>
        <w:shd w:val="clear" w:color="auto" w:fill="FFFFFF"/>
        <w:spacing w:line="580" w:lineRule="atLeast"/>
        <w:ind w:firstLine="648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5.公示</w:t>
      </w:r>
    </w:p>
    <w:p>
      <w:pPr>
        <w:widowControl/>
        <w:shd w:val="clear" w:color="auto" w:fill="FFFFFF"/>
        <w:spacing w:line="580" w:lineRule="atLeast"/>
        <w:ind w:firstLine="634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拟聘用人员名单上报市教育局，经市教育局核准后在网上进行为期7个工作日的公示。公示期满后，按规定程序办理正式签约聘用手续。公示期间有反映的，经核实有不适宜从教的情况，不予聘用，缺额不再增补。</w:t>
      </w:r>
    </w:p>
    <w:p>
      <w:pPr>
        <w:widowControl/>
        <w:shd w:val="clear" w:color="auto" w:fill="FFFFFF"/>
        <w:spacing w:line="580" w:lineRule="atLeast"/>
        <w:ind w:firstLine="648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6.聘用</w:t>
      </w:r>
    </w:p>
    <w:p>
      <w:pPr>
        <w:widowControl/>
        <w:shd w:val="clear" w:color="auto" w:fill="FFFFFF"/>
        <w:spacing w:line="580" w:lineRule="atLeast"/>
        <w:ind w:firstLine="619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2023年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日之前须持毕业证书、学位证书、</w:t>
      </w:r>
      <w:r>
        <w:rPr>
          <w:rFonts w:hint="eastAsia" w:ascii="仿宋" w:hAnsi="仿宋" w:eastAsia="仿宋"/>
          <w:sz w:val="32"/>
          <w:szCs w:val="32"/>
        </w:rPr>
        <w:t>相应岗位的教师资格证、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报到证报到办理入职手续（国&lt;境&gt;外毕业生持国家教育部中国留学服务中心学历、学位认证证书）。逾期未取得上述证书或不报到者视作自动放弃，不再递补。</w:t>
      </w:r>
    </w:p>
    <w:p>
      <w:pPr>
        <w:widowControl/>
        <w:shd w:val="clear" w:color="auto" w:fill="FFFFFF"/>
        <w:spacing w:line="580" w:lineRule="atLeast"/>
        <w:ind w:firstLine="619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入职后，按规定实行试用期制度。试用期包括在聘用合同期限内。试用期满考核合格的，予以正式聘用；考核不合格，取消聘用。</w:t>
      </w:r>
    </w:p>
    <w:p>
      <w:pPr>
        <w:widowControl/>
        <w:shd w:val="clear" w:color="auto" w:fill="FFFFFF"/>
        <w:spacing w:line="580" w:lineRule="atLeast"/>
        <w:ind w:firstLine="619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7.其他</w:t>
      </w:r>
    </w:p>
    <w:p>
      <w:pPr>
        <w:widowControl/>
        <w:shd w:val="clear" w:color="auto" w:fill="FFFFFF"/>
        <w:spacing w:line="580" w:lineRule="atLeast"/>
        <w:ind w:firstLine="634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(1)学校成立教师招聘工作监督小组，进行全程监督，同时接受市纪委市监委驻市教育局纪检监察组、市人力社保局、市教育局的监督，对违反招考纪律人员，按有关规定严肃处理。监督电话：0575-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88611322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。</w:t>
      </w:r>
    </w:p>
    <w:p>
      <w:pPr>
        <w:widowControl/>
        <w:shd w:val="clear" w:color="auto" w:fill="FFFFFF"/>
        <w:spacing w:line="580" w:lineRule="atLeast"/>
        <w:ind w:firstLine="634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(2)资格审查贯穿招聘全过程。凡大学期间受过党纪校纪处分的；报到时无博士研究生毕业证书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eastAsia="zh-CN"/>
        </w:rPr>
        <w:t>或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博士学位证书的；聘用人员的人事档案审核后发现提供的相关证件、材料有弄虚作假行为等，不予聘用。已经聘用的取消聘用资格，缺额不再增补。</w:t>
      </w:r>
    </w:p>
    <w:p>
      <w:pPr>
        <w:widowControl/>
        <w:shd w:val="clear" w:color="auto" w:fill="FFFFFF"/>
        <w:spacing w:line="580" w:lineRule="atLeast"/>
        <w:ind w:firstLine="634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(3)聘用后执行服务期制度，新聘用人员在本校服务年限未满五年的不得申请调离。</w:t>
      </w:r>
    </w:p>
    <w:p>
      <w:pPr>
        <w:pStyle w:val="17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80" w:lineRule="exact"/>
        <w:ind w:firstLine="634"/>
        <w:jc w:val="both"/>
        <w:textAlignment w:val="auto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(4)</w:t>
      </w:r>
      <w:r>
        <w:rPr>
          <w:rFonts w:hint="eastAsia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符合绍兴市人才招引政策的高层次人人才享受相应人才奖励。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具体政策以《关于加快建设新时代“名士之乡”人才高地的若干政策实施细则》（绍市委人领〔2023〕3号）为准。</w:t>
      </w:r>
    </w:p>
    <w:p>
      <w:pPr>
        <w:widowControl/>
        <w:shd w:val="clear" w:color="auto" w:fill="FFFFFF"/>
        <w:spacing w:line="580" w:lineRule="atLeast"/>
        <w:ind w:firstLine="634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(5)其他未尽事宜由绍兴市教育局教师招聘工作领导小组统一解释。</w:t>
      </w:r>
    </w:p>
    <w:p>
      <w:pPr>
        <w:widowControl/>
        <w:shd w:val="clear" w:color="auto" w:fill="FFFFFF"/>
        <w:spacing w:line="580" w:lineRule="atLeast"/>
        <w:ind w:firstLine="634" w:firstLineChars="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(6)联系方式：</w:t>
      </w:r>
    </w:p>
    <w:p>
      <w:pPr>
        <w:widowControl/>
        <w:shd w:val="clear" w:color="auto" w:fill="FFFFFF"/>
        <w:spacing w:line="580" w:lineRule="atLeast"/>
        <w:ind w:firstLine="634" w:firstLineChars="0"/>
        <w:rPr>
          <w:rFonts w:ascii="仿宋_GB2312" w:eastAsia="仿宋_GB2312"/>
          <w:color w:val="333333"/>
          <w:sz w:val="32"/>
          <w:szCs w:val="32"/>
          <w:shd w:val="clear" w:color="auto" w:fill="FFFFFF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学校网址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:</w:t>
      </w:r>
      <w:r>
        <w:rPr>
          <w:rFonts w:hint="eastAsia" w:ascii="仿宋_GB2312" w:eastAsia="仿宋_GB2312"/>
          <w:color w:val="333333"/>
          <w:sz w:val="32"/>
          <w:szCs w:val="32"/>
          <w:shd w:val="clear" w:color="auto" w:fill="FFFFFF"/>
        </w:rPr>
        <w:t xml:space="preserve"> </w:t>
      </w:r>
      <w:r>
        <w:fldChar w:fldCharType="begin"/>
      </w:r>
      <w:r>
        <w:instrText xml:space="preserve"> HYPERLINK "http://www.sxszjzx.com" </w:instrText>
      </w:r>
      <w:r>
        <w:fldChar w:fldCharType="separate"/>
      </w:r>
      <w:r>
        <w:rPr>
          <w:rStyle w:val="23"/>
          <w:rFonts w:hint="eastAsia" w:ascii="仿宋_GB2312" w:eastAsia="仿宋_GB2312"/>
          <w:sz w:val="32"/>
          <w:szCs w:val="32"/>
          <w:shd w:val="clear" w:color="auto" w:fill="FFFFFF"/>
        </w:rPr>
        <w:t>www.sxszjzx.com</w:t>
      </w:r>
      <w:r>
        <w:rPr>
          <w:rStyle w:val="23"/>
          <w:rFonts w:hint="eastAsia" w:ascii="仿宋_GB2312" w:eastAsia="仿宋_GB2312"/>
          <w:sz w:val="32"/>
          <w:szCs w:val="32"/>
          <w:shd w:val="clear" w:color="auto" w:fill="FFFFFF"/>
        </w:rPr>
        <w:fldChar w:fldCharType="end"/>
      </w:r>
    </w:p>
    <w:p>
      <w:pPr>
        <w:widowControl/>
        <w:shd w:val="clear" w:color="auto" w:fill="FFFFFF"/>
        <w:spacing w:line="580" w:lineRule="atLeast"/>
        <w:ind w:firstLine="634" w:firstLineChars="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本次公开招聘咨询电话：</w:t>
      </w:r>
    </w:p>
    <w:p>
      <w:pPr>
        <w:widowControl/>
        <w:shd w:val="clear" w:color="auto" w:fill="FFFFFF"/>
        <w:spacing w:line="580" w:lineRule="atLeast"/>
        <w:ind w:firstLine="634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0575-</w:t>
      </w:r>
      <w:r>
        <w:rPr>
          <w:rFonts w:hint="eastAsia" w:ascii="仿宋_GB2312" w:eastAsia="仿宋_GB2312"/>
          <w:color w:val="333333"/>
          <w:sz w:val="32"/>
          <w:szCs w:val="32"/>
          <w:shd w:val="clear" w:color="auto" w:fill="FFFFFF"/>
        </w:rPr>
        <w:t>88612281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（王老师）、0575-85</w:t>
      </w:r>
      <w:r>
        <w:rPr>
          <w:rFonts w:hint="default" w:ascii="仿宋" w:hAnsi="仿宋" w:eastAsia="仿宋" w:cs="宋体"/>
          <w:color w:val="000000"/>
          <w:kern w:val="0"/>
          <w:sz w:val="32"/>
          <w:szCs w:val="32"/>
        </w:rPr>
        <w:t>5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5</w:t>
      </w:r>
      <w:r>
        <w:rPr>
          <w:rFonts w:hint="default" w:ascii="仿宋" w:hAnsi="仿宋" w:eastAsia="仿宋" w:cs="宋体"/>
          <w:color w:val="000000"/>
          <w:kern w:val="0"/>
          <w:sz w:val="32"/>
          <w:szCs w:val="32"/>
        </w:rPr>
        <w:t>9697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（焦老师）。</w:t>
      </w:r>
    </w:p>
    <w:p>
      <w:pPr>
        <w:widowControl/>
        <w:shd w:val="clear" w:color="auto" w:fill="FFFFFF"/>
        <w:spacing w:line="580" w:lineRule="atLeast"/>
        <w:ind w:firstLine="634" w:firstLineChars="0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580" w:lineRule="atLeast"/>
        <w:ind w:firstLine="634" w:firstLineChars="0"/>
        <w:rPr>
          <w:rFonts w:ascii="宋体" w:hAnsi="宋体" w:cs="宋体"/>
          <w:color w:val="333333"/>
          <w:kern w:val="0"/>
          <w:sz w:val="32"/>
          <w:szCs w:val="32"/>
        </w:rPr>
      </w:pPr>
      <w:r>
        <w:rPr>
          <w:rFonts w:hint="eastAsia" w:ascii="宋体" w:hAnsi="宋体" w:cs="宋体"/>
          <w:color w:val="333333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580" w:lineRule="atLeast"/>
        <w:ind w:right="-58" w:firstLine="0" w:firstLineChars="0"/>
        <w:jc w:val="right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绍兴市职业教育中心（绍兴技师学院）</w:t>
      </w:r>
    </w:p>
    <w:p>
      <w:pPr>
        <w:widowControl/>
        <w:shd w:val="clear" w:color="auto" w:fill="FFFFFF"/>
        <w:spacing w:line="346" w:lineRule="atLeast"/>
        <w:ind w:firstLine="5760" w:firstLineChars="0"/>
        <w:jc w:val="right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2023年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6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28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日</w:t>
      </w:r>
    </w:p>
    <w:p>
      <w:pPr>
        <w:widowControl/>
        <w:shd w:val="clear" w:color="auto" w:fill="FFFFFF"/>
        <w:spacing w:line="259" w:lineRule="atLeast"/>
        <w:ind w:firstLine="0" w:firstLineChars="0"/>
        <w:jc w:val="left"/>
        <w:rPr>
          <w:rFonts w:ascii="楷体_GB2312" w:hAnsi="宋体" w:eastAsia="楷体_GB2312" w:cs="宋体"/>
          <w:color w:val="333333"/>
          <w:kern w:val="0"/>
          <w:sz w:val="24"/>
        </w:rPr>
      </w:pPr>
      <w:r>
        <w:rPr>
          <w:rFonts w:hint="eastAsia" w:ascii="楷体_GB2312" w:hAnsi="宋体" w:eastAsia="楷体_GB2312" w:cs="宋体"/>
          <w:b/>
          <w:bCs/>
          <w:color w:val="333333"/>
          <w:kern w:val="0"/>
          <w:sz w:val="24"/>
        </w:rPr>
        <w:br w:type="textWrapping"/>
      </w:r>
      <w:r>
        <w:rPr>
          <w:rFonts w:hint="eastAsia" w:ascii="MS Gothic" w:hAnsi="MS Gothic" w:eastAsia="MS Gothic" w:cs="MS Gothic"/>
          <w:b/>
          <w:bCs/>
          <w:color w:val="333333"/>
          <w:kern w:val="0"/>
          <w:sz w:val="24"/>
        </w:rPr>
        <w:t>‎</w:t>
      </w:r>
      <w:r>
        <w:rPr>
          <w:rFonts w:hint="eastAsia" w:ascii="楷体_GB2312" w:hAnsi="宋体" w:eastAsia="楷体_GB2312" w:cs="宋体"/>
          <w:b/>
          <w:bCs/>
          <w:color w:val="333333"/>
          <w:kern w:val="0"/>
          <w:sz w:val="24"/>
        </w:rPr>
        <w:t> </w:t>
      </w:r>
    </w:p>
    <w:p>
      <w:pPr>
        <w:widowControl/>
        <w:spacing w:line="240" w:lineRule="auto"/>
        <w:ind w:firstLine="0" w:firstLineChars="0"/>
        <w:jc w:val="left"/>
        <w:rPr>
          <w:rFonts w:ascii="楷体_GB2312" w:hAnsi="宋体" w:eastAsia="楷体_GB2312" w:cs="宋体"/>
          <w:b/>
          <w:bCs/>
          <w:color w:val="333333"/>
          <w:kern w:val="0"/>
          <w:sz w:val="24"/>
        </w:rPr>
      </w:pPr>
      <w:r>
        <w:rPr>
          <w:rFonts w:ascii="楷体_GB2312" w:hAnsi="宋体" w:eastAsia="楷体_GB2312" w:cs="宋体"/>
          <w:b/>
          <w:bCs/>
          <w:color w:val="333333"/>
          <w:kern w:val="0"/>
          <w:sz w:val="24"/>
        </w:rPr>
        <w:br w:type="page"/>
      </w:r>
    </w:p>
    <w:p>
      <w:pPr>
        <w:widowControl/>
        <w:shd w:val="clear" w:color="auto" w:fill="FFFFFF"/>
        <w:spacing w:line="440" w:lineRule="atLeast"/>
        <w:ind w:firstLine="0" w:firstLineChars="0"/>
        <w:jc w:val="left"/>
        <w:rPr>
          <w:rFonts w:ascii="楷体_GB2312" w:hAnsi="宋体" w:eastAsia="楷体_GB2312" w:cs="宋体"/>
          <w:b/>
          <w:bCs/>
          <w:color w:val="333333"/>
          <w:kern w:val="0"/>
          <w:sz w:val="24"/>
        </w:rPr>
      </w:pPr>
      <w:r>
        <w:rPr>
          <w:rFonts w:hint="eastAsia" w:ascii="楷体_GB2312" w:hAnsi="宋体" w:eastAsia="楷体_GB2312" w:cs="宋体"/>
          <w:b/>
          <w:bCs/>
          <w:color w:val="333333"/>
          <w:kern w:val="0"/>
          <w:sz w:val="24"/>
        </w:rPr>
        <w:t>附件：</w:t>
      </w:r>
    </w:p>
    <w:p>
      <w:pPr>
        <w:widowControl/>
        <w:shd w:val="clear" w:color="auto" w:fill="FFFFFF"/>
        <w:spacing w:line="440" w:lineRule="atLeast"/>
        <w:ind w:firstLine="0" w:firstLineChars="0"/>
        <w:jc w:val="center"/>
        <w:rPr>
          <w:rFonts w:ascii="楷体_GB2312" w:hAnsi="宋体" w:eastAsia="楷体_GB2312" w:cs="宋体"/>
          <w:color w:val="333333"/>
          <w:kern w:val="0"/>
          <w:sz w:val="28"/>
        </w:rPr>
      </w:pPr>
      <w:r>
        <w:rPr>
          <w:rFonts w:hint="eastAsia" w:ascii="楷体_GB2312" w:hAnsi="宋体" w:eastAsia="楷体_GB2312" w:cs="宋体"/>
          <w:b/>
          <w:bCs/>
          <w:color w:val="333333"/>
          <w:kern w:val="0"/>
          <w:sz w:val="28"/>
        </w:rPr>
        <w:t>绍兴市职业教育中心（绍兴技师学院）2023年新教师招聘报名表</w:t>
      </w:r>
    </w:p>
    <w:tbl>
      <w:tblPr>
        <w:tblStyle w:val="19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33"/>
        <w:gridCol w:w="1949"/>
        <w:gridCol w:w="1339"/>
        <w:gridCol w:w="1259"/>
        <w:gridCol w:w="190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  名</w:t>
            </w: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 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报考学科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90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（照片）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</w:t>
            </w: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  别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9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8" w:hRule="atLeast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生源地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9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本科毕业学校</w:t>
            </w: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本科专业</w:t>
            </w:r>
          </w:p>
        </w:tc>
        <w:tc>
          <w:tcPr>
            <w:tcW w:w="12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90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硕士毕业学校</w:t>
            </w: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硕士专业</w:t>
            </w:r>
          </w:p>
        </w:tc>
        <w:tc>
          <w:tcPr>
            <w:tcW w:w="31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" w:hRule="atLeast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博士毕业学校</w:t>
            </w: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ind w:firstLine="480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博士专业</w:t>
            </w:r>
          </w:p>
        </w:tc>
        <w:tc>
          <w:tcPr>
            <w:tcW w:w="31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8" w:hRule="atLeast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手机号码</w:t>
            </w:r>
          </w:p>
        </w:tc>
        <w:tc>
          <w:tcPr>
            <w:tcW w:w="19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电子邮箱</w:t>
            </w:r>
          </w:p>
        </w:tc>
        <w:tc>
          <w:tcPr>
            <w:tcW w:w="31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家庭住址</w:t>
            </w:r>
          </w:p>
        </w:tc>
        <w:tc>
          <w:tcPr>
            <w:tcW w:w="645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23" w:hRule="atLeast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主要简历</w:t>
            </w:r>
          </w:p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及荣誉</w:t>
            </w:r>
          </w:p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645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40" w:lineRule="atLeast"/>
              <w:ind w:firstLine="0" w:firstLineChars="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（简历从高中开始填）</w:t>
            </w:r>
          </w:p>
          <w:p>
            <w:pPr>
              <w:widowControl/>
              <w:spacing w:line="440" w:lineRule="atLeast"/>
              <w:ind w:firstLine="0" w:firstLineChars="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atLeast"/>
              <w:ind w:firstLine="0" w:firstLineChars="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atLeast"/>
              <w:ind w:firstLine="0" w:firstLineChars="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atLeast"/>
              <w:ind w:firstLine="0" w:firstLineChars="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atLeast"/>
              <w:ind w:firstLine="0" w:firstLineChars="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4" w:hRule="atLeast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报名人</w:t>
            </w:r>
          </w:p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声 明</w:t>
            </w:r>
          </w:p>
        </w:tc>
        <w:tc>
          <w:tcPr>
            <w:tcW w:w="645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  本表所填写的内容准确无误，所提交的资料真实有效且符合相关要求，如有虚假，由此产生的一切后果由本人承担。</w:t>
            </w:r>
          </w:p>
          <w:p>
            <w:pPr>
              <w:widowControl/>
              <w:spacing w:line="440" w:lineRule="atLeast"/>
              <w:ind w:firstLine="1685" w:firstLineChars="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atLeast"/>
              <w:ind w:firstLine="1685" w:firstLineChars="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报名人签名（手写）：          </w:t>
            </w:r>
          </w:p>
          <w:p>
            <w:pPr>
              <w:widowControl/>
              <w:spacing w:line="440" w:lineRule="atLeast"/>
              <w:ind w:firstLine="2880" w:firstLineChars="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报名日期：   年    月  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6" w:hRule="atLeast"/>
        </w:trPr>
        <w:tc>
          <w:tcPr>
            <w:tcW w:w="183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学校</w:t>
            </w:r>
          </w:p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审核意见</w:t>
            </w:r>
          </w:p>
        </w:tc>
        <w:tc>
          <w:tcPr>
            <w:tcW w:w="6453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atLeast"/>
              <w:ind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</w:tr>
    </w:tbl>
    <w:p>
      <w:pPr>
        <w:widowControl/>
        <w:shd w:val="clear" w:color="auto" w:fill="FFFFFF"/>
        <w:spacing w:line="346" w:lineRule="atLeast"/>
        <w:ind w:firstLine="640" w:firstLineChars="0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ascii="Calibri" w:hAnsi="Calibri" w:eastAsia="仿宋" w:cs="Calibri"/>
          <w:color w:val="333333"/>
          <w:kern w:val="0"/>
          <w:sz w:val="32"/>
          <w:szCs w:val="32"/>
        </w:rPr>
        <w:t> </w:t>
      </w:r>
    </w:p>
    <w:p>
      <w:pPr>
        <w:ind w:firstLine="42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Gothic">
    <w:altName w:val="宋体"/>
    <w:panose1 w:val="020B0609070205080204"/>
    <w:charset w:val="80"/>
    <w:family w:val="modern"/>
    <w:pitch w:val="default"/>
    <w:sig w:usb0="00000000" w:usb1="00000000" w:usb2="08000012" w:usb3="00000000" w:csb0="0002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8053DB"/>
    <w:multiLevelType w:val="multilevel"/>
    <w:tmpl w:val="688053DB"/>
    <w:lvl w:ilvl="0" w:tentative="0">
      <w:start w:val="1"/>
      <w:numFmt w:val="decimal"/>
      <w:lvlText w:val="第%1章"/>
      <w:lvlJc w:val="left"/>
      <w:pPr>
        <w:tabs>
          <w:tab w:val="left" w:pos="1080"/>
        </w:tabs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992"/>
        </w:tabs>
        <w:ind w:left="992" w:hanging="567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1843"/>
        </w:tabs>
        <w:ind w:left="1843" w:hanging="567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">
    <w:nsid w:val="6F34730A"/>
    <w:multiLevelType w:val="multilevel"/>
    <w:tmpl w:val="6F34730A"/>
    <w:lvl w:ilvl="0" w:tentative="0">
      <w:start w:val="1"/>
      <w:numFmt w:val="decimal"/>
      <w:lvlText w:val="%1."/>
      <w:lvlJc w:val="left"/>
      <w:pPr>
        <w:tabs>
          <w:tab w:val="left" w:pos="1696"/>
        </w:tabs>
        <w:ind w:left="1696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tabs>
          <w:tab w:val="left" w:pos="1838"/>
        </w:tabs>
        <w:ind w:left="1838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1980"/>
        </w:tabs>
        <w:ind w:left="1980" w:hanging="709"/>
      </w:pPr>
      <w:rPr>
        <w:rFonts w:hint="eastAsia"/>
      </w:rPr>
    </w:lvl>
    <w:lvl w:ilvl="3" w:tentative="0">
      <w:start w:val="1"/>
      <w:numFmt w:val="decimal"/>
      <w:pStyle w:val="5"/>
      <w:lvlText w:val="%3.%2.%1.%4"/>
      <w:lvlJc w:val="left"/>
      <w:pPr>
        <w:tabs>
          <w:tab w:val="left" w:pos="1505"/>
        </w:tabs>
        <w:ind w:left="0" w:firstLine="425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2263"/>
        </w:tabs>
        <w:ind w:left="2263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2405"/>
        </w:tabs>
        <w:ind w:left="2405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2547"/>
        </w:tabs>
        <w:ind w:left="2547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689"/>
        </w:tabs>
        <w:ind w:left="2689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2830"/>
        </w:tabs>
        <w:ind w:left="2830" w:hanging="1559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869"/>
    <w:rsid w:val="00126CA4"/>
    <w:rsid w:val="001A41DF"/>
    <w:rsid w:val="001C21DE"/>
    <w:rsid w:val="00697402"/>
    <w:rsid w:val="006D3D6B"/>
    <w:rsid w:val="007E1106"/>
    <w:rsid w:val="00A366BB"/>
    <w:rsid w:val="00C159AD"/>
    <w:rsid w:val="00C622B6"/>
    <w:rsid w:val="00C74738"/>
    <w:rsid w:val="00E00CEB"/>
    <w:rsid w:val="00F11869"/>
    <w:rsid w:val="00FE1966"/>
    <w:rsid w:val="3EEB292A"/>
    <w:rsid w:val="5FE67D26"/>
    <w:rsid w:val="7AFF2EE8"/>
    <w:rsid w:val="7B650EB0"/>
    <w:rsid w:val="7DFF0FEF"/>
    <w:rsid w:val="7E9FAA02"/>
    <w:rsid w:val="7EFDB97D"/>
    <w:rsid w:val="7F5F71BD"/>
    <w:rsid w:val="9E3714BF"/>
    <w:rsid w:val="AAF1B537"/>
    <w:rsid w:val="AF9BB711"/>
    <w:rsid w:val="BDFB71E5"/>
    <w:rsid w:val="BEA73F7B"/>
    <w:rsid w:val="D5C1853A"/>
    <w:rsid w:val="EFFF4B68"/>
    <w:rsid w:val="F35F0955"/>
    <w:rsid w:val="FFE9F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12" w:lineRule="atLeast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0"/>
    <w:pPr>
      <w:keepNext/>
      <w:keepLines/>
      <w:adjustRightInd w:val="0"/>
      <w:snapToGrid w:val="0"/>
      <w:spacing w:before="720" w:after="720" w:line="578" w:lineRule="atLeast"/>
      <w:ind w:firstLine="0" w:firstLineChars="0"/>
      <w:jc w:val="center"/>
      <w:outlineLvl w:val="0"/>
    </w:pPr>
    <w:rPr>
      <w:rFonts w:ascii="Arial" w:hAnsi="Arial" w:eastAsia="黑体"/>
      <w:bCs/>
      <w:kern w:val="44"/>
      <w:sz w:val="32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adjustRightInd w:val="0"/>
      <w:snapToGrid w:val="0"/>
      <w:spacing w:before="380" w:after="380" w:line="416" w:lineRule="atLeast"/>
      <w:ind w:right="210" w:rightChars="100" w:firstLine="0" w:firstLineChars="0"/>
      <w:outlineLvl w:val="1"/>
    </w:pPr>
    <w:rPr>
      <w:rFonts w:ascii="Arial" w:hAnsi="Arial" w:eastAsia="黑体"/>
      <w:bCs/>
      <w:sz w:val="28"/>
      <w:szCs w:val="32"/>
    </w:rPr>
  </w:style>
  <w:style w:type="paragraph" w:styleId="4">
    <w:name w:val="heading 3"/>
    <w:basedOn w:val="1"/>
    <w:next w:val="1"/>
    <w:link w:val="24"/>
    <w:qFormat/>
    <w:uiPriority w:val="0"/>
    <w:pPr>
      <w:keepNext/>
      <w:keepLines/>
      <w:numPr>
        <w:ilvl w:val="2"/>
        <w:numId w:val="1"/>
      </w:numPr>
      <w:tabs>
        <w:tab w:val="left" w:pos="1050"/>
      </w:tabs>
      <w:autoSpaceDE w:val="0"/>
      <w:autoSpaceDN w:val="0"/>
      <w:spacing w:before="280" w:after="280"/>
      <w:ind w:right="100" w:rightChars="100" w:firstLine="0" w:firstLineChars="0"/>
      <w:jc w:val="left"/>
      <w:outlineLvl w:val="2"/>
    </w:pPr>
    <w:rPr>
      <w:rFonts w:ascii="Arial" w:hAnsi="Arial" w:eastAsia="黑体"/>
      <w:bCs/>
      <w:szCs w:val="32"/>
    </w:rPr>
  </w:style>
  <w:style w:type="paragraph" w:styleId="5">
    <w:name w:val="heading 4"/>
    <w:basedOn w:val="1"/>
    <w:next w:val="1"/>
    <w:link w:val="29"/>
    <w:qFormat/>
    <w:uiPriority w:val="0"/>
    <w:pPr>
      <w:keepNext/>
      <w:keepLines/>
      <w:numPr>
        <w:ilvl w:val="3"/>
        <w:numId w:val="2"/>
      </w:numPr>
      <w:tabs>
        <w:tab w:val="left" w:pos="1218"/>
        <w:tab w:val="clear" w:pos="1505"/>
      </w:tabs>
      <w:adjustRightInd w:val="0"/>
      <w:snapToGrid w:val="0"/>
      <w:spacing w:before="240" w:after="240"/>
      <w:ind w:firstLine="0" w:firstLineChars="0"/>
      <w:outlineLvl w:val="3"/>
    </w:pPr>
    <w:rPr>
      <w:bCs/>
      <w:szCs w:val="28"/>
    </w:rPr>
  </w:style>
  <w:style w:type="paragraph" w:styleId="6">
    <w:name w:val="heading 5"/>
    <w:basedOn w:val="1"/>
    <w:next w:val="1"/>
    <w:link w:val="30"/>
    <w:qFormat/>
    <w:uiPriority w:val="0"/>
    <w:pPr>
      <w:keepNext/>
      <w:keepLines/>
      <w:spacing w:before="280" w:after="290" w:line="376" w:lineRule="auto"/>
      <w:ind w:firstLine="0" w:firstLineChars="0"/>
      <w:outlineLvl w:val="4"/>
    </w:pPr>
    <w:rPr>
      <w:b/>
      <w:sz w:val="28"/>
      <w:szCs w:val="20"/>
    </w:rPr>
  </w:style>
  <w:style w:type="paragraph" w:styleId="7">
    <w:name w:val="heading 6"/>
    <w:basedOn w:val="1"/>
    <w:next w:val="1"/>
    <w:link w:val="31"/>
    <w:qFormat/>
    <w:uiPriority w:val="0"/>
    <w:pPr>
      <w:keepNext/>
      <w:keepLines/>
      <w:spacing w:before="240" w:after="64" w:line="320" w:lineRule="auto"/>
      <w:ind w:firstLine="0" w:firstLineChars="0"/>
      <w:outlineLvl w:val="5"/>
    </w:pPr>
    <w:rPr>
      <w:rFonts w:ascii="Arial" w:hAnsi="Arial" w:eastAsia="黑体"/>
      <w:b/>
      <w:sz w:val="24"/>
      <w:szCs w:val="20"/>
    </w:rPr>
  </w:style>
  <w:style w:type="paragraph" w:styleId="8">
    <w:name w:val="heading 7"/>
    <w:basedOn w:val="1"/>
    <w:next w:val="1"/>
    <w:link w:val="32"/>
    <w:qFormat/>
    <w:uiPriority w:val="0"/>
    <w:pPr>
      <w:keepNext/>
      <w:keepLines/>
      <w:spacing w:before="240" w:after="64" w:line="320" w:lineRule="auto"/>
      <w:ind w:firstLine="0" w:firstLineChars="0"/>
      <w:outlineLvl w:val="6"/>
    </w:pPr>
    <w:rPr>
      <w:b/>
      <w:sz w:val="24"/>
      <w:szCs w:val="20"/>
    </w:rPr>
  </w:style>
  <w:style w:type="paragraph" w:styleId="9">
    <w:name w:val="heading 8"/>
    <w:basedOn w:val="1"/>
    <w:next w:val="1"/>
    <w:link w:val="33"/>
    <w:qFormat/>
    <w:uiPriority w:val="0"/>
    <w:pPr>
      <w:keepNext/>
      <w:keepLines/>
      <w:spacing w:before="240" w:after="64" w:line="320" w:lineRule="auto"/>
      <w:ind w:firstLine="0" w:firstLineChars="0"/>
      <w:outlineLvl w:val="7"/>
    </w:pPr>
    <w:rPr>
      <w:rFonts w:ascii="Arial" w:hAnsi="Arial" w:eastAsia="黑体"/>
      <w:sz w:val="24"/>
      <w:szCs w:val="20"/>
    </w:rPr>
  </w:style>
  <w:style w:type="paragraph" w:styleId="10">
    <w:name w:val="heading 9"/>
    <w:basedOn w:val="1"/>
    <w:next w:val="1"/>
    <w:link w:val="34"/>
    <w:qFormat/>
    <w:uiPriority w:val="0"/>
    <w:pPr>
      <w:keepNext/>
      <w:keepLines/>
      <w:spacing w:before="240" w:after="64" w:line="320" w:lineRule="auto"/>
      <w:ind w:firstLine="0" w:firstLineChars="0"/>
      <w:outlineLvl w:val="8"/>
    </w:pPr>
    <w:rPr>
      <w:rFonts w:ascii="Arial" w:hAnsi="Arial" w:eastAsia="黑体"/>
      <w:sz w:val="24"/>
      <w:szCs w:val="20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3"/>
    <w:basedOn w:val="1"/>
    <w:next w:val="1"/>
    <w:qFormat/>
    <w:uiPriority w:val="39"/>
    <w:pPr>
      <w:ind w:left="840" w:leftChars="400"/>
    </w:pPr>
  </w:style>
  <w:style w:type="paragraph" w:styleId="12">
    <w:name w:val="Balloon Text"/>
    <w:basedOn w:val="1"/>
    <w:link w:val="46"/>
    <w:qFormat/>
    <w:uiPriority w:val="0"/>
    <w:pPr>
      <w:spacing w:line="240" w:lineRule="auto"/>
    </w:pPr>
    <w:rPr>
      <w:sz w:val="18"/>
      <w:szCs w:val="18"/>
    </w:rPr>
  </w:style>
  <w:style w:type="paragraph" w:styleId="13">
    <w:name w:val="footer"/>
    <w:basedOn w:val="1"/>
    <w:link w:val="49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4">
    <w:name w:val="header"/>
    <w:basedOn w:val="1"/>
    <w:link w:val="5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5">
    <w:name w:val="toc 1"/>
    <w:basedOn w:val="1"/>
    <w:next w:val="1"/>
    <w:qFormat/>
    <w:uiPriority w:val="39"/>
  </w:style>
  <w:style w:type="paragraph" w:styleId="16">
    <w:name w:val="toc 2"/>
    <w:basedOn w:val="1"/>
    <w:next w:val="1"/>
    <w:qFormat/>
    <w:uiPriority w:val="39"/>
    <w:pPr>
      <w:ind w:left="420" w:leftChars="200"/>
    </w:pPr>
  </w:style>
  <w:style w:type="paragraph" w:styleId="1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cs="宋体"/>
      <w:kern w:val="0"/>
      <w:sz w:val="24"/>
    </w:rPr>
  </w:style>
  <w:style w:type="paragraph" w:styleId="18">
    <w:name w:val="Title"/>
    <w:basedOn w:val="1"/>
    <w:next w:val="1"/>
    <w:link w:val="28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inorEastAsia" w:cstheme="majorBidi"/>
      <w:b/>
      <w:bCs/>
      <w:sz w:val="32"/>
      <w:szCs w:val="32"/>
    </w:rPr>
  </w:style>
  <w:style w:type="table" w:styleId="20">
    <w:name w:val="Table Grid"/>
    <w:basedOn w:val="19"/>
    <w:qFormat/>
    <w:uiPriority w:val="3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page number"/>
    <w:basedOn w:val="21"/>
    <w:qFormat/>
    <w:uiPriority w:val="0"/>
  </w:style>
  <w:style w:type="character" w:styleId="23">
    <w:name w:val="Hyperlink"/>
    <w:basedOn w:val="2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4">
    <w:name w:val="标题 3 Char"/>
    <w:basedOn w:val="21"/>
    <w:link w:val="4"/>
    <w:qFormat/>
    <w:uiPriority w:val="0"/>
    <w:rPr>
      <w:rFonts w:ascii="Arial" w:hAnsi="Arial" w:eastAsia="黑体" w:cs="Times New Roman"/>
      <w:bCs/>
      <w:szCs w:val="32"/>
    </w:rPr>
  </w:style>
  <w:style w:type="character" w:customStyle="1" w:styleId="25">
    <w:name w:val="标题 2 Char"/>
    <w:basedOn w:val="21"/>
    <w:link w:val="3"/>
    <w:qFormat/>
    <w:uiPriority w:val="0"/>
    <w:rPr>
      <w:rFonts w:ascii="Arial" w:hAnsi="Arial" w:eastAsia="黑体" w:cs="Times New Roman"/>
      <w:bCs/>
      <w:sz w:val="28"/>
      <w:szCs w:val="32"/>
    </w:rPr>
  </w:style>
  <w:style w:type="character" w:customStyle="1" w:styleId="26">
    <w:name w:val="标题 1 Char"/>
    <w:basedOn w:val="21"/>
    <w:link w:val="2"/>
    <w:qFormat/>
    <w:uiPriority w:val="0"/>
    <w:rPr>
      <w:rFonts w:ascii="Arial" w:hAnsi="Arial" w:eastAsia="黑体" w:cs="Times New Roman"/>
      <w:bCs/>
      <w:kern w:val="44"/>
      <w:sz w:val="32"/>
      <w:szCs w:val="44"/>
    </w:rPr>
  </w:style>
  <w:style w:type="paragraph" w:customStyle="1" w:styleId="27">
    <w:name w:val="TOC Heading"/>
    <w:basedOn w:val="2"/>
    <w:next w:val="1"/>
    <w:unhideWhenUsed/>
    <w:qFormat/>
    <w:uiPriority w:val="39"/>
    <w:pPr>
      <w:widowControl/>
      <w:adjustRightInd/>
      <w:snapToGrid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Cs w:val="0"/>
      <w:color w:val="2E75B6" w:themeColor="accent1" w:themeShade="BF"/>
      <w:kern w:val="0"/>
      <w:szCs w:val="32"/>
    </w:rPr>
  </w:style>
  <w:style w:type="character" w:customStyle="1" w:styleId="28">
    <w:name w:val="标题 Char"/>
    <w:basedOn w:val="21"/>
    <w:link w:val="18"/>
    <w:qFormat/>
    <w:uiPriority w:val="10"/>
    <w:rPr>
      <w:rFonts w:asciiTheme="majorHAnsi" w:hAnsiTheme="majorHAnsi" w:cstheme="majorBidi"/>
      <w:b/>
      <w:bCs/>
      <w:sz w:val="32"/>
      <w:szCs w:val="32"/>
    </w:rPr>
  </w:style>
  <w:style w:type="character" w:customStyle="1" w:styleId="29">
    <w:name w:val="标题 4 Char"/>
    <w:basedOn w:val="21"/>
    <w:link w:val="5"/>
    <w:qFormat/>
    <w:uiPriority w:val="0"/>
    <w:rPr>
      <w:rFonts w:ascii="Times New Roman" w:hAnsi="Times New Roman" w:eastAsia="宋体" w:cs="Times New Roman"/>
      <w:bCs/>
      <w:szCs w:val="28"/>
    </w:rPr>
  </w:style>
  <w:style w:type="character" w:customStyle="1" w:styleId="30">
    <w:name w:val="标题 5 Char"/>
    <w:basedOn w:val="21"/>
    <w:link w:val="6"/>
    <w:qFormat/>
    <w:uiPriority w:val="0"/>
    <w:rPr>
      <w:rFonts w:ascii="Times New Roman" w:hAnsi="Times New Roman" w:eastAsia="宋体" w:cs="Times New Roman"/>
      <w:b/>
      <w:sz w:val="28"/>
      <w:szCs w:val="20"/>
    </w:rPr>
  </w:style>
  <w:style w:type="character" w:customStyle="1" w:styleId="31">
    <w:name w:val="标题 6 Char"/>
    <w:basedOn w:val="21"/>
    <w:link w:val="7"/>
    <w:qFormat/>
    <w:uiPriority w:val="0"/>
    <w:rPr>
      <w:rFonts w:ascii="Arial" w:hAnsi="Arial" w:eastAsia="黑体" w:cs="Times New Roman"/>
      <w:b/>
      <w:sz w:val="24"/>
      <w:szCs w:val="20"/>
    </w:rPr>
  </w:style>
  <w:style w:type="character" w:customStyle="1" w:styleId="32">
    <w:name w:val="标题 7 Char"/>
    <w:basedOn w:val="21"/>
    <w:link w:val="8"/>
    <w:qFormat/>
    <w:uiPriority w:val="0"/>
    <w:rPr>
      <w:rFonts w:ascii="Times New Roman" w:hAnsi="Times New Roman" w:eastAsia="宋体" w:cs="Times New Roman"/>
      <w:b/>
      <w:sz w:val="24"/>
      <w:szCs w:val="20"/>
    </w:rPr>
  </w:style>
  <w:style w:type="character" w:customStyle="1" w:styleId="33">
    <w:name w:val="标题 8 Char"/>
    <w:basedOn w:val="21"/>
    <w:link w:val="9"/>
    <w:qFormat/>
    <w:uiPriority w:val="0"/>
    <w:rPr>
      <w:rFonts w:ascii="Arial" w:hAnsi="Arial" w:eastAsia="黑体" w:cs="Times New Roman"/>
      <w:sz w:val="24"/>
      <w:szCs w:val="20"/>
    </w:rPr>
  </w:style>
  <w:style w:type="character" w:customStyle="1" w:styleId="34">
    <w:name w:val="标题 9 Char"/>
    <w:basedOn w:val="21"/>
    <w:link w:val="10"/>
    <w:qFormat/>
    <w:uiPriority w:val="0"/>
    <w:rPr>
      <w:rFonts w:ascii="Arial" w:hAnsi="Arial" w:eastAsia="黑体" w:cs="Times New Roman"/>
      <w:sz w:val="24"/>
      <w:szCs w:val="20"/>
    </w:rPr>
  </w:style>
  <w:style w:type="paragraph" w:customStyle="1" w:styleId="35">
    <w:name w:val="标题2"/>
    <w:basedOn w:val="3"/>
    <w:qFormat/>
    <w:uiPriority w:val="0"/>
    <w:pPr>
      <w:numPr>
        <w:ilvl w:val="0"/>
        <w:numId w:val="0"/>
      </w:numPr>
      <w:ind w:hanging="567"/>
    </w:pPr>
    <w:rPr>
      <w:rFonts w:cstheme="minorBidi"/>
      <w:b/>
      <w:sz w:val="30"/>
    </w:rPr>
  </w:style>
  <w:style w:type="paragraph" w:customStyle="1" w:styleId="36">
    <w:name w:val="表格"/>
    <w:basedOn w:val="1"/>
    <w:qFormat/>
    <w:uiPriority w:val="0"/>
    <w:pPr>
      <w:spacing w:after="120" w:line="240" w:lineRule="atLeast"/>
      <w:ind w:firstLine="0" w:firstLineChars="0"/>
      <w:jc w:val="center"/>
    </w:pPr>
    <w:rPr>
      <w:sz w:val="18"/>
    </w:rPr>
  </w:style>
  <w:style w:type="paragraph" w:customStyle="1" w:styleId="37">
    <w:name w:val="表头"/>
    <w:basedOn w:val="1"/>
    <w:qFormat/>
    <w:uiPriority w:val="0"/>
    <w:pPr>
      <w:spacing w:before="120" w:after="120" w:line="240" w:lineRule="atLeast"/>
      <w:ind w:firstLine="0" w:firstLineChars="0"/>
      <w:jc w:val="center"/>
    </w:pPr>
    <w:rPr>
      <w:rFonts w:ascii="黑体" w:eastAsia="黑体"/>
      <w:sz w:val="18"/>
    </w:rPr>
  </w:style>
  <w:style w:type="paragraph" w:customStyle="1" w:styleId="38">
    <w:name w:val="谢辞"/>
    <w:basedOn w:val="2"/>
    <w:next w:val="1"/>
    <w:qFormat/>
    <w:uiPriority w:val="0"/>
  </w:style>
  <w:style w:type="paragraph" w:customStyle="1" w:styleId="39">
    <w:name w:val="参考文献"/>
    <w:basedOn w:val="38"/>
    <w:next w:val="1"/>
    <w:qFormat/>
    <w:uiPriority w:val="0"/>
  </w:style>
  <w:style w:type="paragraph" w:customStyle="1" w:styleId="40">
    <w:name w:val="程序"/>
    <w:basedOn w:val="1"/>
    <w:qFormat/>
    <w:uiPriority w:val="0"/>
    <w:pPr>
      <w:spacing w:line="240" w:lineRule="atLeast"/>
      <w:ind w:left="200" w:leftChars="200" w:firstLine="0" w:firstLineChars="0"/>
    </w:pPr>
    <w:rPr>
      <w:sz w:val="18"/>
    </w:rPr>
  </w:style>
  <w:style w:type="paragraph" w:customStyle="1" w:styleId="41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42">
    <w:name w:val="附录"/>
    <w:basedOn w:val="38"/>
    <w:next w:val="1"/>
    <w:qFormat/>
    <w:uiPriority w:val="0"/>
  </w:style>
  <w:style w:type="paragraph" w:styleId="43">
    <w:name w:val="List Paragraph"/>
    <w:basedOn w:val="1"/>
    <w:qFormat/>
    <w:uiPriority w:val="34"/>
    <w:pPr>
      <w:ind w:firstLine="420"/>
    </w:pPr>
  </w:style>
  <w:style w:type="paragraph" w:customStyle="1" w:styleId="44">
    <w:name w:val="摘要"/>
    <w:basedOn w:val="1"/>
    <w:qFormat/>
    <w:uiPriority w:val="0"/>
    <w:pPr>
      <w:spacing w:before="720" w:after="720"/>
      <w:ind w:firstLine="0" w:firstLineChars="0"/>
      <w:jc w:val="center"/>
    </w:pPr>
    <w:rPr>
      <w:rFonts w:ascii="Arial" w:hAnsi="Arial" w:eastAsia="黑体"/>
      <w:sz w:val="32"/>
    </w:rPr>
  </w:style>
  <w:style w:type="paragraph" w:customStyle="1" w:styleId="45">
    <w:name w:val="目录"/>
    <w:basedOn w:val="44"/>
    <w:next w:val="1"/>
    <w:qFormat/>
    <w:uiPriority w:val="0"/>
  </w:style>
  <w:style w:type="character" w:customStyle="1" w:styleId="46">
    <w:name w:val="批注框文本 Char"/>
    <w:basedOn w:val="21"/>
    <w:link w:val="12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47">
    <w:name w:val="图号"/>
    <w:basedOn w:val="1"/>
    <w:qFormat/>
    <w:uiPriority w:val="0"/>
    <w:pPr>
      <w:spacing w:after="50" w:afterLines="50" w:line="240" w:lineRule="atLeast"/>
      <w:ind w:firstLine="0" w:firstLineChars="0"/>
      <w:jc w:val="center"/>
    </w:pPr>
    <w:rPr>
      <w:sz w:val="18"/>
    </w:rPr>
  </w:style>
  <w:style w:type="paragraph" w:customStyle="1" w:styleId="48">
    <w:name w:val="图形"/>
    <w:basedOn w:val="1"/>
    <w:qFormat/>
    <w:uiPriority w:val="0"/>
    <w:pPr>
      <w:spacing w:line="240" w:lineRule="atLeast"/>
      <w:ind w:firstLine="0" w:firstLineChars="0"/>
      <w:jc w:val="center"/>
    </w:pPr>
    <w:rPr>
      <w:sz w:val="18"/>
    </w:rPr>
  </w:style>
  <w:style w:type="character" w:customStyle="1" w:styleId="49">
    <w:name w:val="页脚 Char"/>
    <w:basedOn w:val="21"/>
    <w:link w:val="1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50">
    <w:name w:val="页眉 Char"/>
    <w:basedOn w:val="21"/>
    <w:link w:val="14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8</Pages>
  <Words>506</Words>
  <Characters>2885</Characters>
  <Lines>24</Lines>
  <Paragraphs>6</Paragraphs>
  <TotalTime>0</TotalTime>
  <ScaleCrop>false</ScaleCrop>
  <LinksUpToDate>false</LinksUpToDate>
  <CharactersWithSpaces>3385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2023-06-22T18:29:00Z</dcterms:created>
  <dc:creator>Administrator</dc:creator>
  <cp:lastModifiedBy>sxsb</cp:lastModifiedBy>
  <dcterms:modified xsi:type="dcterms:W3CDTF">2023-06-27T14:08:31Z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