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line-height:2.5;" w:hAnsi="line-height:2.5;" w:eastAsia="line-height:2.5;" w:cs="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招聘名额、岗位及专业要求</w:t>
      </w:r>
    </w:p>
    <w:tbl>
      <w:tblPr>
        <w:tblW w:w="12435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4"/>
        <w:gridCol w:w="879"/>
        <w:gridCol w:w="800"/>
        <w:gridCol w:w="4095"/>
        <w:gridCol w:w="623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</w:p>
        </w:tc>
        <w:tc>
          <w:tcPr>
            <w:tcW w:w="8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名额</w:t>
            </w:r>
          </w:p>
        </w:tc>
        <w:tc>
          <w:tcPr>
            <w:tcW w:w="40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用 人单位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条  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初中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35</w:t>
            </w:r>
          </w:p>
        </w:tc>
        <w:tc>
          <w:tcPr>
            <w:tcW w:w="8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40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实验初中城北校区2 第二初中 1 待定岗位 3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所报学科要 求与所学专业一致或相近。有相应 教师资格证者专业不限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40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实验初中城北校区2 第二初中 1 待定岗位 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40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实验初中城北校区2 外国语学校 1 待定岗位 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科学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40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实验初中城北校区3 待定岗位 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社会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40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实验初中城北校区3 外国语学校 1 待定岗位 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40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待定岗位2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899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2"/>
        <w:gridCol w:w="586"/>
        <w:gridCol w:w="683"/>
        <w:gridCol w:w="6884"/>
        <w:gridCol w:w="2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待定岗位2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待定岗位2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实验小学3 第二小学城北校区 3 第三小学 1 第五 小学3 第七小学 2 第八小学 3 待定岗位 26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实验小学1 第二小学城北校区 1 第三小学 1 第五 小学1 第八小学 1 待定岗位 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实验小学1 第二小学城北校区 1 待定岗位 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第二小学城北校区1 第八小学 1 待定岗位 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第二小学城北校区2 待定岗位 8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第二小学城北校区1 待定岗位 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第二小学城北校区1 待定岗位 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幼儿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园 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幼儿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待定岗位2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4N2M3ZGM0Y2RmODJlZDczZjdhZGU5NmZhNjQ2ZmYifQ=="/>
  </w:docVars>
  <w:rsids>
    <w:rsidRoot w:val="00000000"/>
    <w:rsid w:val="38B60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盛梦</cp:lastModifiedBy>
  <dcterms:modified xsi:type="dcterms:W3CDTF">2022-10-27T01:46:58Z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EB221C594B1B4FEDB86F1331E34E2BF0</vt:lpwstr>
  </property>
</Properties>
</file>