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1.平顶山市湛河区2022年公开招聘中小学幼儿园教师岗位设置一览表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643120" cy="6080125"/>
            <wp:effectExtent l="0" t="0" r="5080" b="1587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43120" cy="6080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2.平顶山市湛河区2022年公开招聘中小学幼儿园教师加分申请表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924425" cy="5555615"/>
            <wp:effectExtent l="0" t="0" r="9525" b="698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5555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所填内容务必真实、准确，弄虚作假享受加分政策的，一经查实，取消应聘资格。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3.在职人员单位同意报考证明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003165" cy="6567805"/>
            <wp:effectExtent l="0" t="0" r="6985" b="444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03165" cy="65678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9646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2022-07-13T03:18:38Z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AA171C6E28FA414D8DC816854CA21012</vt:lpwstr>
  </property>
</Properties>
</file>