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5"/>
        <w:gridCol w:w="450"/>
        <w:gridCol w:w="338"/>
        <w:gridCol w:w="833"/>
        <w:gridCol w:w="338"/>
        <w:gridCol w:w="1458"/>
        <w:gridCol w:w="786"/>
        <w:gridCol w:w="1206"/>
        <w:gridCol w:w="1002"/>
        <w:gridCol w:w="830"/>
        <w:gridCol w:w="660"/>
        <w:gridCol w:w="830"/>
        <w:gridCol w:w="355"/>
        <w:gridCol w:w="3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0" w:type="auto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宜宾三江新区2021年第一次公开招用合同制教师拟聘用人员公示表（第八批）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名次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石秀兰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1988.07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四川理工学院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农村区域发展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范德林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四川外国语大学成都学院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代家玲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1999.08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绘画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张淼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刘利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1990.01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袁林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四川文化传媒职业学院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幼儿教师（五）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郑秋霞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幼儿教师（七）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李明月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北海职业学院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幼儿教师（十一）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路璐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幼儿教师（十三）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张荧娟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1993.10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幼儿教师（十五）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刘婷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四川幼儿师范高等专科学校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美术教育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幼儿教师（十七）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20210640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3C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2021-09-15T07:02:39Z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8571BF72BD6148D0A4AE377E8112E89C</vt:lpwstr>
  </property>
</Properties>
</file>