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附件3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应聘人员健康管理信息采集表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663"/>
        <w:gridCol w:w="802"/>
        <w:gridCol w:w="927"/>
        <w:gridCol w:w="927"/>
        <w:gridCol w:w="2070"/>
        <w:gridCol w:w="937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情  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姓  名</w:t>
            </w:r>
          </w:p>
        </w:tc>
        <w:tc>
          <w:tcPr>
            <w:tcW w:w="7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14天内国内中、高风险等疫情重点地区旅居地（县、市、区）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21天内境外旅居地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（国家地区）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居住社区14天内发生疫情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属于下面哪种情形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①确诊病例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②无症状感染者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③密切接触者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④以上都不是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是否解除医学隔离观察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③不属于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核酸检测①阳性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②阴性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5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健康监测（提前14天）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天数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监测日期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健康码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①红码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②黄码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③绿码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早体温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晚体温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是否有以下症状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①发热②乏力③咳嗽或打喷嚏④咽痛⑤腹泻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⑥呕吐⑦黄疸⑧皮疹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⑨结膜充血⑩都没有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当天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本人承诺：以上信息属实，如有虚报、瞒报，愿承担责任及后果。</w:t>
      </w: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签字：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A3E03"/>
    <w:rsid w:val="29AE61B8"/>
    <w:rsid w:val="3E3A3E03"/>
    <w:rsid w:val="4887456E"/>
    <w:rsid w:val="519002FE"/>
    <w:rsid w:val="61360683"/>
    <w:rsid w:val="69AF5041"/>
    <w:rsid w:val="6AE5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2021-05-08T07:48:00Z</dcterms:created>
  <dc:creator>lenover</dc:creator>
  <cp:lastModifiedBy>暖阳阳</cp:lastModifiedBy>
  <cp:lastPrinted>2021-05-08T08:57:00Z</cp:lastPrinted>
  <dcterms:modified xsi:type="dcterms:W3CDTF">2021-07-03T08:45:29Z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865ED97174174F63AD723447A8F0169F</vt:lpwstr>
  </property>
</Properties>
</file>