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color w:val="auto"/>
          <w:lang w:val="en-US" w:eastAsia="zh-CN"/>
        </w:rPr>
      </w:pPr>
      <w:bookmarkStart w:id="0" w:name="_GoBack"/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color w:val="auto"/>
          <w:sz w:val="32"/>
          <w:szCs w:val="32"/>
        </w:rPr>
      </w:pP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u w:val="single"/>
          <w:lang w:val="en-US" w:eastAsia="zh-CN"/>
        </w:rPr>
        <w:t>长沙麓山国际实验学校</w:t>
      </w: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both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</w:tr>
    </w:tbl>
    <w:p>
      <w:pPr>
        <w:rPr>
          <w:rFonts w:hint="eastAsia"/>
          <w:color w:val="auto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color w:val="auto"/>
          <w:lang w:val="en-US" w:eastAsia="zh-CN"/>
        </w:rPr>
        <w:t>2021年应届公费师范生</w:t>
      </w:r>
      <w:r>
        <w:rPr>
          <w:rFonts w:hint="eastAsia"/>
          <w:b/>
          <w:bCs/>
          <w:color w:val="auto"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DD6ACD"/>
    <w:rsid w:val="20DD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2020-11-13T09:30:00Z</dcterms:created>
  <dc:creator>需要强心脏的Miss.Z</dc:creator>
  <cp:lastModifiedBy>需要强心脏的Miss.Z</cp:lastModifiedBy>
  <dcterms:modified xsi:type="dcterms:W3CDTF">2020-11-13T09:31:26Z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