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宋体" w:hAnsi="宋体" w:eastAsia="黑体" w:cs="黑体"/>
          <w:sz w:val="32"/>
        </w:rPr>
      </w:pPr>
      <w:r>
        <w:rPr>
          <w:rFonts w:hint="eastAsia" w:ascii="宋体" w:hAnsi="宋体" w:eastAsia="黑体" w:cs="黑体"/>
          <w:sz w:val="32"/>
        </w:rPr>
        <w:t>附件</w:t>
      </w:r>
      <w:r>
        <w:rPr>
          <w:rFonts w:ascii="宋体" w:hAnsi="宋体" w:eastAsia="黑体" w:cs="黑体"/>
          <w:sz w:val="32"/>
        </w:rPr>
        <w:t>1</w:t>
      </w:r>
      <w:r>
        <w:rPr>
          <w:rFonts w:hint="eastAsia" w:ascii="宋体" w:hAnsi="宋体" w:eastAsia="黑体" w:cs="黑体"/>
          <w:sz w:val="32"/>
        </w:rPr>
        <w:t>：</w:t>
      </w:r>
    </w:p>
    <w:p>
      <w:pPr>
        <w:jc w:val="center"/>
        <w:rPr>
          <w:rFonts w:ascii="黑体" w:hAnsi="黑体" w:eastAsia="黑体" w:cs="黑体"/>
          <w:sz w:val="40"/>
          <w:szCs w:val="40"/>
        </w:rPr>
      </w:pPr>
      <w:bookmarkStart w:id="0" w:name="_GoBack"/>
      <w:r>
        <w:rPr>
          <w:rFonts w:hint="eastAsia" w:ascii="黑体" w:hAnsi="黑体" w:eastAsia="黑体" w:cs="黑体"/>
          <w:sz w:val="40"/>
          <w:szCs w:val="40"/>
        </w:rPr>
        <w:t>威海职业学院2020年博士引进岗位计划表</w:t>
      </w:r>
    </w:p>
    <w:bookmarkEnd w:id="0"/>
    <w:tbl>
      <w:tblPr>
        <w:tblStyle w:val="3"/>
        <w:tblW w:w="90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1800"/>
        <w:gridCol w:w="825"/>
        <w:gridCol w:w="4406"/>
        <w:gridCol w:w="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28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/>
                <w:sz w:val="24"/>
              </w:rPr>
              <w:t>引进方向</w:t>
            </w:r>
          </w:p>
        </w:tc>
        <w:tc>
          <w:tcPr>
            <w:tcW w:w="18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/>
                <w:sz w:val="24"/>
              </w:rPr>
              <w:t>岗位名称</w:t>
            </w:r>
          </w:p>
        </w:tc>
        <w:tc>
          <w:tcPr>
            <w:tcW w:w="82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/>
                <w:sz w:val="24"/>
              </w:rPr>
              <w:t>人数</w:t>
            </w:r>
          </w:p>
        </w:tc>
        <w:tc>
          <w:tcPr>
            <w:tcW w:w="440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/>
                <w:sz w:val="24"/>
              </w:rPr>
              <w:t>允许报考的相关相近专业</w:t>
            </w:r>
          </w:p>
        </w:tc>
        <w:tc>
          <w:tcPr>
            <w:tcW w:w="70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28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创新发展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电子信息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专业教师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2</w:t>
            </w:r>
          </w:p>
        </w:tc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仿宋_GB2312"/>
                <w:sz w:val="24"/>
              </w:rPr>
            </w:pPr>
            <w:r>
              <w:rPr>
                <w:rFonts w:ascii="Arial" w:hAnsi="Arial" w:eastAsia="宋体" w:cs="Arial"/>
                <w:kern w:val="0"/>
              </w:rPr>
              <w:t> </w:t>
            </w:r>
            <w:r>
              <w:fldChar w:fldCharType="begin"/>
            </w:r>
            <w:r>
              <w:instrText xml:space="preserve"> HYPERLINK "http://baike.baidu.com/view/17121.htm" \t "_blank" </w:instrText>
            </w:r>
            <w:r>
              <w:fldChar w:fldCharType="separate"/>
            </w:r>
            <w:r>
              <w:rPr>
                <w:rFonts w:hint="eastAsia" w:ascii="宋体" w:hAnsi="宋体" w:eastAsia="仿宋_GB2312"/>
                <w:sz w:val="24"/>
              </w:rPr>
              <w:t>电子科学与技术</w:t>
            </w:r>
            <w:r>
              <w:rPr>
                <w:rFonts w:hint="eastAsia" w:ascii="宋体" w:hAnsi="宋体" w:eastAsia="仿宋_GB2312"/>
                <w:sz w:val="24"/>
              </w:rPr>
              <w:fldChar w:fldCharType="end"/>
            </w:r>
            <w:r>
              <w:rPr>
                <w:rFonts w:hint="eastAsia" w:ascii="宋体" w:hAnsi="宋体" w:eastAsia="仿宋_GB2312"/>
                <w:sz w:val="24"/>
              </w:rPr>
              <w:t>、计算机科学与技术、信息与通信工程及相关相近专业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ascii="宋体" w:hAnsi="宋体" w:eastAsia="隶书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281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机械自动化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专业教师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机械工程、电气工程、材料科学与工程及相关相近专业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ascii="宋体" w:hAnsi="宋体" w:eastAsia="隶书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281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艺术设计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专业教师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服装设计与工程及相关相近专业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ascii="宋体" w:hAnsi="宋体" w:eastAsia="隶书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281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工商管理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专业教师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企业管理、会计学及相关相近专业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ascii="宋体" w:hAnsi="宋体" w:eastAsia="隶书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281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建筑工程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专业教师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土木工程、建筑学及相关相近专业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ascii="宋体" w:hAnsi="宋体" w:eastAsia="隶书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281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外语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专业教师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仿宋_GB2312"/>
                <w:sz w:val="24"/>
              </w:rPr>
            </w:pPr>
            <w:r>
              <w:fldChar w:fldCharType="begin"/>
            </w:r>
            <w:r>
              <w:instrText xml:space="preserve"> HYPERLINK "http://baike.baidu.com/view/620807.htm" \t "_blank" </w:instrText>
            </w:r>
            <w:r>
              <w:fldChar w:fldCharType="separate"/>
            </w:r>
            <w:r>
              <w:rPr>
                <w:rFonts w:hint="eastAsia" w:ascii="宋体" w:hAnsi="宋体" w:eastAsia="仿宋_GB2312"/>
                <w:sz w:val="24"/>
              </w:rPr>
              <w:t>英语语言文学</w:t>
            </w:r>
            <w:r>
              <w:rPr>
                <w:rFonts w:hint="eastAsia" w:ascii="宋体" w:hAnsi="宋体" w:eastAsia="仿宋_GB2312"/>
                <w:sz w:val="24"/>
              </w:rPr>
              <w:fldChar w:fldCharType="end"/>
            </w:r>
            <w:r>
              <w:rPr>
                <w:rFonts w:hint="eastAsia" w:ascii="宋体" w:hAnsi="宋体" w:eastAsia="仿宋_GB2312"/>
                <w:sz w:val="24"/>
              </w:rPr>
              <w:t>、日语语言文学及相关相近专业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ascii="宋体" w:hAnsi="宋体" w:eastAsia="隶书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281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旅游管理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专业教师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旅游管理及相关相近专业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ascii="宋体" w:hAnsi="宋体" w:eastAsia="隶书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281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餐饮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专业教师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  <w:highlight w:val="red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仿宋_GB2312"/>
                <w:sz w:val="24"/>
              </w:rPr>
            </w:pPr>
            <w:r>
              <w:fldChar w:fldCharType="begin"/>
            </w:r>
            <w:r>
              <w:instrText xml:space="preserve"> HYPERLINK "http://baike.baidu.com/view/124619.htm" \t "_blank" </w:instrText>
            </w:r>
            <w:r>
              <w:fldChar w:fldCharType="separate"/>
            </w:r>
            <w:r>
              <w:rPr>
                <w:rFonts w:hint="eastAsia" w:ascii="宋体" w:hAnsi="宋体" w:eastAsia="仿宋_GB2312"/>
                <w:sz w:val="24"/>
              </w:rPr>
              <w:t>食品科学与工程</w:t>
            </w:r>
            <w:r>
              <w:rPr>
                <w:rFonts w:hint="eastAsia" w:ascii="宋体" w:hAnsi="宋体" w:eastAsia="仿宋_GB2312"/>
                <w:sz w:val="24"/>
              </w:rPr>
              <w:fldChar w:fldCharType="end"/>
            </w:r>
            <w:r>
              <w:rPr>
                <w:rFonts w:hint="eastAsia" w:ascii="宋体" w:hAnsi="宋体" w:eastAsia="仿宋_GB2312"/>
                <w:sz w:val="24"/>
              </w:rPr>
              <w:t>及相关相近专业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ascii="宋体" w:hAnsi="宋体" w:eastAsia="隶书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1281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交通工程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专业教师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仿宋_GB2312"/>
                <w:sz w:val="24"/>
              </w:rPr>
            </w:pPr>
            <w:r>
              <w:fldChar w:fldCharType="begin"/>
            </w:r>
            <w:r>
              <w:instrText xml:space="preserve"> HYPERLINK "http://baike.baidu.com/view/256075.htm" \t "_blank" </w:instrText>
            </w:r>
            <w:r>
              <w:fldChar w:fldCharType="separate"/>
            </w:r>
            <w:r>
              <w:rPr>
                <w:rFonts w:hint="eastAsia" w:ascii="宋体" w:hAnsi="宋体" w:eastAsia="仿宋_GB2312"/>
                <w:sz w:val="24"/>
              </w:rPr>
              <w:t>船舶与海洋工程</w:t>
            </w:r>
            <w:r>
              <w:rPr>
                <w:rFonts w:hint="eastAsia" w:ascii="宋体" w:hAnsi="宋体" w:eastAsia="仿宋_GB2312"/>
                <w:sz w:val="24"/>
              </w:rPr>
              <w:fldChar w:fldCharType="end"/>
            </w:r>
            <w:r>
              <w:rPr>
                <w:rFonts w:hint="eastAsia" w:ascii="宋体" w:hAnsi="宋体" w:eastAsia="仿宋_GB2312"/>
                <w:sz w:val="24"/>
              </w:rPr>
              <w:t>、车辆工程及相关相近专业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ascii="宋体" w:hAnsi="宋体" w:eastAsia="隶书"/>
                <w:sz w:val="24"/>
              </w:rPr>
            </w:pPr>
          </w:p>
        </w:tc>
      </w:tr>
    </w:tbl>
    <w:p>
      <w:pPr>
        <w:spacing w:line="600" w:lineRule="exact"/>
        <w:rPr>
          <w:rFonts w:ascii="宋体" w:hAnsi="宋体" w:eastAsia="黑体" w:cs="黑体"/>
          <w:sz w:val="32"/>
        </w:rPr>
      </w:pPr>
    </w:p>
    <w:p>
      <w:pPr>
        <w:spacing w:line="600" w:lineRule="exact"/>
        <w:rPr>
          <w:rFonts w:ascii="宋体" w:hAnsi="宋体" w:eastAsia="黑体" w:cs="黑体"/>
          <w:sz w:val="32"/>
        </w:rPr>
      </w:pPr>
    </w:p>
    <w:p>
      <w:pPr>
        <w:spacing w:line="600" w:lineRule="exact"/>
        <w:rPr>
          <w:rFonts w:ascii="宋体" w:hAnsi="宋体" w:eastAsia="黑体" w:cs="黑体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349A1"/>
    <w:rsid w:val="04AE178E"/>
    <w:rsid w:val="0656078D"/>
    <w:rsid w:val="094069BF"/>
    <w:rsid w:val="17C53A14"/>
    <w:rsid w:val="18F349A1"/>
    <w:rsid w:val="2E1B341A"/>
    <w:rsid w:val="32070715"/>
    <w:rsid w:val="37191BBD"/>
    <w:rsid w:val="3F8E1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2020-10-26T01:44:00Z</dcterms:created>
  <dc:creator>殷圆淋</dc:creator>
  <cp:lastModifiedBy>殷圆淋</cp:lastModifiedBy>
  <dcterms:modified xsi:type="dcterms:W3CDTF">2020-10-26T01:45:22Z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