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63EB" w:rsidRDefault="009F1576">
      <w:pPr>
        <w:adjustRightInd w:val="0"/>
        <w:snapToGrid w:val="0"/>
        <w:spacing w:line="800" w:lineRule="exact"/>
        <w:jc w:val="center"/>
        <w:rPr>
          <w:rFonts w:ascii="宋体" w:hAnsi="宋体" w:cs="宋体"/>
          <w:b/>
          <w:w w:val="85"/>
          <w:kern w:val="0"/>
          <w:sz w:val="44"/>
          <w:szCs w:val="44"/>
        </w:rPr>
      </w:pPr>
      <w:bookmarkStart w:id="0" w:name="_Toc6286_WPSOffice_Level1"/>
      <w:r>
        <w:rPr>
          <w:rFonts w:ascii="宋体" w:hAnsi="宋体" w:cs="宋体" w:hint="eastAsia"/>
          <w:b/>
          <w:w w:val="85"/>
          <w:kern w:val="0"/>
          <w:sz w:val="44"/>
          <w:szCs w:val="44"/>
        </w:rPr>
        <w:t>厦门理工学院招聘编内工作人员考试报考指南</w:t>
      </w:r>
      <w:bookmarkEnd w:id="0"/>
      <w:r>
        <w:rPr>
          <w:rFonts w:ascii="宋体" w:hAnsi="宋体" w:cs="宋体" w:hint="eastAsia"/>
          <w:b/>
          <w:w w:val="85"/>
          <w:kern w:val="0"/>
          <w:sz w:val="44"/>
          <w:szCs w:val="44"/>
        </w:rPr>
        <w:t>（2020年8月）</w:t>
      </w:r>
    </w:p>
    <w:p w:rsidR="003E63EB" w:rsidRDefault="009F1576">
      <w:pPr>
        <w:adjustRightInd w:val="0"/>
        <w:snapToGrid w:val="0"/>
        <w:spacing w:beforeLines="50" w:before="156" w:line="640" w:lineRule="exact"/>
        <w:jc w:val="center"/>
        <w:rPr>
          <w:rFonts w:ascii="宋体" w:hAnsi="宋体" w:cs="宋体"/>
          <w:b/>
          <w:w w:val="85"/>
          <w:kern w:val="0"/>
          <w:sz w:val="44"/>
          <w:szCs w:val="44"/>
        </w:rPr>
      </w:pPr>
      <w:r>
        <w:rPr>
          <w:rFonts w:ascii="宋体" w:hAnsi="宋体" w:cs="宋体" w:hint="eastAsia"/>
          <w:b/>
          <w:w w:val="85"/>
          <w:kern w:val="0"/>
          <w:sz w:val="44"/>
          <w:szCs w:val="44"/>
        </w:rPr>
        <w:t>目  录</w:t>
      </w:r>
    </w:p>
    <w:sdt>
      <w:sdtPr>
        <w:rPr>
          <w:rFonts w:ascii="宋体" w:eastAsia="宋体" w:hAnsi="宋体"/>
        </w:rPr>
        <w:id w:val="147473672"/>
        <w:docPartObj>
          <w:docPartGallery w:val="Table of Contents"/>
          <w:docPartUnique/>
        </w:docPartObj>
      </w:sdtPr>
      <w:sdtEndPr>
        <w:rPr>
          <w:rFonts w:ascii="仿宋" w:eastAsia="仿宋" w:hAnsi="仿宋" w:cs="仿宋" w:hint="eastAsia"/>
          <w:sz w:val="24"/>
          <w:szCs w:val="24"/>
        </w:rPr>
      </w:sdtEndPr>
      <w:sdtContent>
        <w:p w:rsidR="003E63EB" w:rsidRDefault="003E63EB">
          <w:pPr>
            <w:adjustRightInd w:val="0"/>
            <w:snapToGrid w:val="0"/>
            <w:spacing w:line="640" w:lineRule="exact"/>
            <w:jc w:val="center"/>
          </w:pPr>
        </w:p>
        <w:p w:rsidR="003E63EB" w:rsidRDefault="009F1576">
          <w:pPr>
            <w:pStyle w:val="1"/>
            <w:tabs>
              <w:tab w:val="right" w:leader="dot" w:pos="8306"/>
            </w:tabs>
            <w:spacing w:line="440" w:lineRule="exact"/>
            <w:rPr>
              <w:sz w:val="24"/>
              <w:szCs w:val="24"/>
            </w:rPr>
          </w:pP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TOC \o "1-3" \h \u </w:instrText>
          </w:r>
          <w:r>
            <w:rPr>
              <w:rFonts w:ascii="仿宋" w:eastAsia="仿宋" w:hAnsi="仿宋" w:cs="仿宋" w:hint="eastAsia"/>
              <w:sz w:val="24"/>
              <w:szCs w:val="24"/>
            </w:rPr>
            <w:fldChar w:fldCharType="separate"/>
          </w:r>
          <w:hyperlink w:anchor="_Toc21700" w:history="1">
            <w:r>
              <w:rPr>
                <w:rFonts w:ascii="黑体" w:eastAsia="黑体" w:hAnsi="黑体" w:hint="eastAsia"/>
                <w:bCs/>
                <w:sz w:val="24"/>
                <w:szCs w:val="24"/>
              </w:rPr>
              <w:t>一、 基本条件</w:t>
            </w:r>
            <w:r>
              <w:rPr>
                <w:sz w:val="24"/>
                <w:szCs w:val="24"/>
              </w:rPr>
              <w:tab/>
            </w:r>
            <w:r>
              <w:rPr>
                <w:sz w:val="24"/>
                <w:szCs w:val="24"/>
              </w:rPr>
              <w:fldChar w:fldCharType="begin"/>
            </w:r>
            <w:r>
              <w:rPr>
                <w:sz w:val="24"/>
                <w:szCs w:val="24"/>
              </w:rPr>
              <w:instrText xml:space="preserve"> PAGEREF _Toc21700 </w:instrText>
            </w:r>
            <w:r>
              <w:rPr>
                <w:sz w:val="24"/>
                <w:szCs w:val="24"/>
              </w:rPr>
              <w:fldChar w:fldCharType="separate"/>
            </w:r>
            <w:r w:rsidR="00736C07">
              <w:rPr>
                <w:noProof/>
                <w:sz w:val="24"/>
                <w:szCs w:val="24"/>
              </w:rPr>
              <w:t>3</w:t>
            </w:r>
            <w:r>
              <w:rPr>
                <w:sz w:val="24"/>
                <w:szCs w:val="24"/>
              </w:rPr>
              <w:fldChar w:fldCharType="end"/>
            </w:r>
          </w:hyperlink>
        </w:p>
        <w:p w:rsidR="003E63EB" w:rsidRDefault="006C77A7">
          <w:pPr>
            <w:pStyle w:val="1"/>
            <w:tabs>
              <w:tab w:val="right" w:leader="dot" w:pos="8306"/>
            </w:tabs>
            <w:spacing w:line="440" w:lineRule="exact"/>
            <w:rPr>
              <w:sz w:val="24"/>
              <w:szCs w:val="24"/>
            </w:rPr>
          </w:pPr>
          <w:hyperlink w:anchor="_Toc20519" w:history="1">
            <w:r w:rsidR="009F1576">
              <w:rPr>
                <w:rFonts w:ascii="黑体" w:eastAsia="黑体" w:hAnsi="黑体" w:hint="eastAsia"/>
                <w:bCs/>
                <w:sz w:val="24"/>
                <w:szCs w:val="24"/>
              </w:rPr>
              <w:t>二、 不得报考或取消报考（聘用）资格的情形</w:t>
            </w:r>
            <w:r w:rsidR="009F1576">
              <w:rPr>
                <w:sz w:val="24"/>
                <w:szCs w:val="24"/>
              </w:rPr>
              <w:tab/>
            </w:r>
            <w:r w:rsidR="009F1576">
              <w:rPr>
                <w:sz w:val="24"/>
                <w:szCs w:val="24"/>
              </w:rPr>
              <w:fldChar w:fldCharType="begin"/>
            </w:r>
            <w:r w:rsidR="009F1576">
              <w:rPr>
                <w:sz w:val="24"/>
                <w:szCs w:val="24"/>
              </w:rPr>
              <w:instrText xml:space="preserve"> PAGEREF _Toc20519 </w:instrText>
            </w:r>
            <w:r w:rsidR="009F1576">
              <w:rPr>
                <w:sz w:val="24"/>
                <w:szCs w:val="24"/>
              </w:rPr>
              <w:fldChar w:fldCharType="separate"/>
            </w:r>
            <w:r w:rsidR="00736C07">
              <w:rPr>
                <w:noProof/>
                <w:sz w:val="24"/>
                <w:szCs w:val="24"/>
              </w:rPr>
              <w:t>3</w:t>
            </w:r>
            <w:r w:rsidR="009F1576">
              <w:rPr>
                <w:sz w:val="24"/>
                <w:szCs w:val="24"/>
              </w:rPr>
              <w:fldChar w:fldCharType="end"/>
            </w:r>
          </w:hyperlink>
        </w:p>
        <w:p w:rsidR="003E63EB" w:rsidRDefault="006C77A7">
          <w:pPr>
            <w:pStyle w:val="1"/>
            <w:tabs>
              <w:tab w:val="right" w:leader="dot" w:pos="8306"/>
            </w:tabs>
            <w:spacing w:line="440" w:lineRule="exact"/>
            <w:rPr>
              <w:sz w:val="24"/>
              <w:szCs w:val="24"/>
            </w:rPr>
          </w:pPr>
          <w:hyperlink w:anchor="_Toc15484" w:history="1">
            <w:r w:rsidR="009F1576">
              <w:rPr>
                <w:rFonts w:ascii="黑体" w:eastAsia="黑体" w:hAnsi="黑体" w:hint="eastAsia"/>
                <w:bCs/>
                <w:sz w:val="24"/>
                <w:szCs w:val="24"/>
              </w:rPr>
              <w:t>三、 选报岗位须知</w:t>
            </w:r>
            <w:r w:rsidR="009F1576">
              <w:rPr>
                <w:sz w:val="24"/>
                <w:szCs w:val="24"/>
              </w:rPr>
              <w:tab/>
            </w:r>
            <w:r w:rsidR="009F1576">
              <w:rPr>
                <w:sz w:val="24"/>
                <w:szCs w:val="24"/>
              </w:rPr>
              <w:fldChar w:fldCharType="begin"/>
            </w:r>
            <w:r w:rsidR="009F1576">
              <w:rPr>
                <w:sz w:val="24"/>
                <w:szCs w:val="24"/>
              </w:rPr>
              <w:instrText xml:space="preserve"> PAGEREF _Toc15484 </w:instrText>
            </w:r>
            <w:r w:rsidR="009F1576">
              <w:rPr>
                <w:sz w:val="24"/>
                <w:szCs w:val="24"/>
              </w:rPr>
              <w:fldChar w:fldCharType="separate"/>
            </w:r>
            <w:r w:rsidR="00736C07">
              <w:rPr>
                <w:noProof/>
                <w:sz w:val="24"/>
                <w:szCs w:val="24"/>
              </w:rPr>
              <w:t>4</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24879" w:history="1">
            <w:r w:rsidR="009F1576">
              <w:rPr>
                <w:rFonts w:ascii="楷体" w:eastAsia="楷体" w:hAnsi="楷体" w:hint="eastAsia"/>
                <w:sz w:val="24"/>
                <w:szCs w:val="24"/>
              </w:rPr>
              <w:t>（一）报考资格条件确认</w:t>
            </w:r>
            <w:r w:rsidR="009F1576">
              <w:rPr>
                <w:sz w:val="24"/>
                <w:szCs w:val="24"/>
              </w:rPr>
              <w:tab/>
            </w:r>
            <w:r w:rsidR="009F1576">
              <w:rPr>
                <w:sz w:val="24"/>
                <w:szCs w:val="24"/>
              </w:rPr>
              <w:fldChar w:fldCharType="begin"/>
            </w:r>
            <w:r w:rsidR="009F1576">
              <w:rPr>
                <w:sz w:val="24"/>
                <w:szCs w:val="24"/>
              </w:rPr>
              <w:instrText xml:space="preserve"> PAGEREF _Toc24879 </w:instrText>
            </w:r>
            <w:r w:rsidR="009F1576">
              <w:rPr>
                <w:sz w:val="24"/>
                <w:szCs w:val="24"/>
              </w:rPr>
              <w:fldChar w:fldCharType="separate"/>
            </w:r>
            <w:r w:rsidR="00736C07">
              <w:rPr>
                <w:noProof/>
                <w:sz w:val="24"/>
                <w:szCs w:val="24"/>
              </w:rPr>
              <w:t>4</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26225" w:history="1">
            <w:r w:rsidR="009F1576">
              <w:rPr>
                <w:rFonts w:ascii="楷体" w:eastAsia="楷体" w:hAnsi="楷体" w:hint="eastAsia"/>
                <w:sz w:val="24"/>
                <w:szCs w:val="24"/>
              </w:rPr>
              <w:t>（二）照片要求</w:t>
            </w:r>
            <w:r w:rsidR="009F1576">
              <w:rPr>
                <w:sz w:val="24"/>
                <w:szCs w:val="24"/>
              </w:rPr>
              <w:tab/>
            </w:r>
            <w:r w:rsidR="009F1576">
              <w:rPr>
                <w:rFonts w:hint="eastAsia"/>
                <w:sz w:val="24"/>
                <w:szCs w:val="24"/>
              </w:rPr>
              <w:t>4</w:t>
            </w:r>
          </w:hyperlink>
        </w:p>
        <w:p w:rsidR="003E63EB" w:rsidRDefault="006C77A7">
          <w:pPr>
            <w:pStyle w:val="20"/>
            <w:tabs>
              <w:tab w:val="right" w:leader="dot" w:pos="8306"/>
            </w:tabs>
            <w:spacing w:line="440" w:lineRule="exact"/>
            <w:rPr>
              <w:sz w:val="24"/>
              <w:szCs w:val="24"/>
            </w:rPr>
          </w:pPr>
          <w:hyperlink w:anchor="_Toc11080" w:history="1">
            <w:r w:rsidR="009F1576">
              <w:rPr>
                <w:rFonts w:ascii="楷体" w:eastAsia="楷体" w:hAnsi="楷体" w:hint="eastAsia"/>
                <w:sz w:val="24"/>
                <w:szCs w:val="24"/>
              </w:rPr>
              <w:t>（三） 个人简历</w:t>
            </w:r>
            <w:r w:rsidR="009F1576">
              <w:rPr>
                <w:sz w:val="24"/>
                <w:szCs w:val="24"/>
              </w:rPr>
              <w:tab/>
            </w:r>
            <w:r w:rsidR="009F1576">
              <w:rPr>
                <w:sz w:val="24"/>
                <w:szCs w:val="24"/>
              </w:rPr>
              <w:fldChar w:fldCharType="begin"/>
            </w:r>
            <w:r w:rsidR="009F1576">
              <w:rPr>
                <w:sz w:val="24"/>
                <w:szCs w:val="24"/>
              </w:rPr>
              <w:instrText xml:space="preserve"> PAGEREF _Toc11080 </w:instrText>
            </w:r>
            <w:r w:rsidR="009F1576">
              <w:rPr>
                <w:sz w:val="24"/>
                <w:szCs w:val="24"/>
              </w:rPr>
              <w:fldChar w:fldCharType="separate"/>
            </w:r>
            <w:r w:rsidR="00736C07">
              <w:rPr>
                <w:noProof/>
                <w:sz w:val="24"/>
                <w:szCs w:val="24"/>
              </w:rPr>
              <w:t>5</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19063" w:history="1">
            <w:r w:rsidR="009F1576">
              <w:rPr>
                <w:rFonts w:ascii="楷体" w:eastAsia="楷体" w:hAnsi="楷体" w:hint="eastAsia"/>
                <w:sz w:val="24"/>
                <w:szCs w:val="24"/>
              </w:rPr>
              <w:t>（四）回避情形</w:t>
            </w:r>
            <w:r w:rsidR="009F1576">
              <w:rPr>
                <w:sz w:val="24"/>
                <w:szCs w:val="24"/>
              </w:rPr>
              <w:tab/>
            </w:r>
            <w:r w:rsidR="009F1576">
              <w:rPr>
                <w:rFonts w:hint="eastAsia"/>
                <w:sz w:val="24"/>
                <w:szCs w:val="24"/>
              </w:rPr>
              <w:t>6</w:t>
            </w:r>
          </w:hyperlink>
        </w:p>
        <w:p w:rsidR="003E63EB" w:rsidRDefault="006C77A7">
          <w:pPr>
            <w:pStyle w:val="1"/>
            <w:tabs>
              <w:tab w:val="right" w:leader="dot" w:pos="8306"/>
            </w:tabs>
            <w:spacing w:line="440" w:lineRule="exact"/>
            <w:rPr>
              <w:sz w:val="24"/>
              <w:szCs w:val="24"/>
            </w:rPr>
          </w:pPr>
          <w:hyperlink w:anchor="_Toc24885" w:history="1">
            <w:r w:rsidR="009F1576">
              <w:rPr>
                <w:rFonts w:ascii="黑体" w:eastAsia="黑体" w:hAnsi="黑体" w:hint="eastAsia"/>
                <w:bCs/>
                <w:sz w:val="24"/>
                <w:szCs w:val="24"/>
              </w:rPr>
              <w:t>四、 年龄、资格（历）等的计算办法</w:t>
            </w:r>
            <w:r w:rsidR="009F1576">
              <w:rPr>
                <w:sz w:val="24"/>
                <w:szCs w:val="24"/>
              </w:rPr>
              <w:tab/>
            </w:r>
            <w:r w:rsidR="009F1576">
              <w:rPr>
                <w:rFonts w:hint="eastAsia"/>
                <w:sz w:val="24"/>
                <w:szCs w:val="24"/>
              </w:rPr>
              <w:t>7</w:t>
            </w:r>
          </w:hyperlink>
        </w:p>
        <w:p w:rsidR="003E63EB" w:rsidRDefault="006C77A7">
          <w:pPr>
            <w:pStyle w:val="1"/>
            <w:tabs>
              <w:tab w:val="right" w:leader="dot" w:pos="8306"/>
            </w:tabs>
            <w:spacing w:line="440" w:lineRule="exact"/>
            <w:rPr>
              <w:sz w:val="24"/>
              <w:szCs w:val="24"/>
            </w:rPr>
          </w:pPr>
          <w:hyperlink w:anchor="_Toc30557" w:history="1">
            <w:r w:rsidR="009F1576">
              <w:rPr>
                <w:rFonts w:ascii="黑体" w:eastAsia="黑体" w:hAnsi="黑体" w:hint="eastAsia"/>
                <w:bCs/>
                <w:sz w:val="24"/>
                <w:szCs w:val="24"/>
              </w:rPr>
              <w:t>五、 学历（位）认定</w:t>
            </w:r>
            <w:r w:rsidR="009F1576">
              <w:rPr>
                <w:sz w:val="24"/>
                <w:szCs w:val="24"/>
              </w:rPr>
              <w:tab/>
            </w:r>
            <w:r w:rsidR="009F1576">
              <w:rPr>
                <w:rFonts w:hint="eastAsia"/>
                <w:sz w:val="24"/>
                <w:szCs w:val="24"/>
              </w:rPr>
              <w:t>7</w:t>
            </w:r>
          </w:hyperlink>
        </w:p>
        <w:p w:rsidR="003E63EB" w:rsidRDefault="006C77A7">
          <w:pPr>
            <w:pStyle w:val="1"/>
            <w:tabs>
              <w:tab w:val="right" w:leader="dot" w:pos="8306"/>
            </w:tabs>
            <w:spacing w:line="440" w:lineRule="exact"/>
            <w:rPr>
              <w:sz w:val="24"/>
              <w:szCs w:val="24"/>
            </w:rPr>
          </w:pPr>
          <w:hyperlink w:anchor="_Toc6379" w:history="1">
            <w:r w:rsidR="009F1576">
              <w:rPr>
                <w:rFonts w:ascii="黑体" w:eastAsia="黑体" w:hAnsi="黑体" w:hint="eastAsia"/>
                <w:bCs/>
                <w:sz w:val="24"/>
                <w:szCs w:val="24"/>
              </w:rPr>
              <w:t>六、 专业</w:t>
            </w:r>
            <w:r w:rsidR="009F1576">
              <w:rPr>
                <w:sz w:val="24"/>
                <w:szCs w:val="24"/>
              </w:rPr>
              <w:tab/>
            </w:r>
            <w:r w:rsidR="009F1576">
              <w:rPr>
                <w:rFonts w:hint="eastAsia"/>
                <w:sz w:val="24"/>
                <w:szCs w:val="24"/>
              </w:rPr>
              <w:t>9</w:t>
            </w:r>
          </w:hyperlink>
        </w:p>
        <w:p w:rsidR="003E63EB" w:rsidRDefault="006C77A7">
          <w:pPr>
            <w:pStyle w:val="20"/>
            <w:tabs>
              <w:tab w:val="right" w:leader="dot" w:pos="8306"/>
            </w:tabs>
            <w:spacing w:line="440" w:lineRule="exact"/>
            <w:rPr>
              <w:sz w:val="24"/>
              <w:szCs w:val="24"/>
            </w:rPr>
          </w:pPr>
          <w:hyperlink w:anchor="_Toc28316" w:history="1">
            <w:r w:rsidR="009F1576">
              <w:rPr>
                <w:rFonts w:ascii="楷体" w:eastAsia="楷体" w:hAnsi="楷体" w:hint="eastAsia"/>
                <w:sz w:val="24"/>
                <w:szCs w:val="24"/>
              </w:rPr>
              <w:t>（一）填报专业名称</w:t>
            </w:r>
            <w:r w:rsidR="009F1576">
              <w:rPr>
                <w:sz w:val="24"/>
                <w:szCs w:val="24"/>
              </w:rPr>
              <w:tab/>
            </w:r>
            <w:r w:rsidR="009F1576">
              <w:rPr>
                <w:rFonts w:hint="eastAsia"/>
                <w:sz w:val="24"/>
                <w:szCs w:val="24"/>
              </w:rPr>
              <w:t>9</w:t>
            </w:r>
          </w:hyperlink>
        </w:p>
        <w:p w:rsidR="003E63EB" w:rsidRDefault="006C77A7">
          <w:pPr>
            <w:pStyle w:val="20"/>
            <w:tabs>
              <w:tab w:val="right" w:leader="dot" w:pos="8306"/>
            </w:tabs>
            <w:spacing w:line="440" w:lineRule="exact"/>
            <w:rPr>
              <w:sz w:val="24"/>
              <w:szCs w:val="24"/>
            </w:rPr>
          </w:pPr>
          <w:hyperlink w:anchor="_Toc19239" w:history="1">
            <w:r w:rsidR="009F1576">
              <w:rPr>
                <w:rFonts w:ascii="楷体" w:eastAsia="楷体" w:hAnsi="楷体" w:hint="eastAsia"/>
                <w:sz w:val="24"/>
                <w:szCs w:val="24"/>
              </w:rPr>
              <w:t>（二）专业与学历（位）的对应关系</w:t>
            </w:r>
            <w:r w:rsidR="009F1576">
              <w:rPr>
                <w:sz w:val="24"/>
                <w:szCs w:val="24"/>
              </w:rPr>
              <w:tab/>
            </w:r>
            <w:r w:rsidR="009F1576">
              <w:rPr>
                <w:rFonts w:hint="eastAsia"/>
                <w:sz w:val="24"/>
                <w:szCs w:val="24"/>
              </w:rPr>
              <w:t>9</w:t>
            </w:r>
          </w:hyperlink>
        </w:p>
        <w:p w:rsidR="003E63EB" w:rsidRDefault="006C77A7">
          <w:pPr>
            <w:pStyle w:val="20"/>
            <w:tabs>
              <w:tab w:val="right" w:leader="dot" w:pos="8306"/>
            </w:tabs>
            <w:spacing w:line="440" w:lineRule="exact"/>
            <w:rPr>
              <w:sz w:val="24"/>
              <w:szCs w:val="24"/>
            </w:rPr>
          </w:pPr>
          <w:hyperlink w:anchor="_Toc13981" w:history="1">
            <w:r w:rsidR="009F1576">
              <w:rPr>
                <w:rFonts w:ascii="楷体" w:eastAsia="楷体" w:hAnsi="楷体" w:hint="eastAsia"/>
                <w:sz w:val="24"/>
                <w:szCs w:val="24"/>
              </w:rPr>
              <w:t>（三）专业资格的认定</w:t>
            </w:r>
            <w:r w:rsidR="009F1576">
              <w:rPr>
                <w:sz w:val="24"/>
                <w:szCs w:val="24"/>
              </w:rPr>
              <w:tab/>
            </w:r>
            <w:r w:rsidR="009F1576">
              <w:rPr>
                <w:sz w:val="24"/>
                <w:szCs w:val="24"/>
              </w:rPr>
              <w:fldChar w:fldCharType="begin"/>
            </w:r>
            <w:r w:rsidR="009F1576">
              <w:rPr>
                <w:sz w:val="24"/>
                <w:szCs w:val="24"/>
              </w:rPr>
              <w:instrText xml:space="preserve"> PAGEREF _Toc13981 </w:instrText>
            </w:r>
            <w:r w:rsidR="009F1576">
              <w:rPr>
                <w:sz w:val="24"/>
                <w:szCs w:val="24"/>
              </w:rPr>
              <w:fldChar w:fldCharType="separate"/>
            </w:r>
            <w:r w:rsidR="00736C07">
              <w:rPr>
                <w:noProof/>
                <w:sz w:val="24"/>
                <w:szCs w:val="24"/>
              </w:rPr>
              <w:t>11</w:t>
            </w:r>
            <w:r w:rsidR="009F1576">
              <w:rPr>
                <w:sz w:val="24"/>
                <w:szCs w:val="24"/>
              </w:rPr>
              <w:fldChar w:fldCharType="end"/>
            </w:r>
          </w:hyperlink>
        </w:p>
        <w:p w:rsidR="003E63EB" w:rsidRDefault="006C77A7">
          <w:pPr>
            <w:pStyle w:val="1"/>
            <w:tabs>
              <w:tab w:val="right" w:leader="dot" w:pos="8306"/>
            </w:tabs>
            <w:spacing w:line="440" w:lineRule="exact"/>
            <w:rPr>
              <w:sz w:val="24"/>
              <w:szCs w:val="24"/>
            </w:rPr>
          </w:pPr>
          <w:hyperlink w:anchor="_Toc25382" w:history="1">
            <w:r w:rsidR="009F1576">
              <w:rPr>
                <w:rFonts w:ascii="黑体" w:eastAsia="黑体" w:hAnsi="黑体" w:hint="eastAsia"/>
                <w:bCs/>
                <w:sz w:val="24"/>
                <w:szCs w:val="24"/>
              </w:rPr>
              <w:t>七、 工作经历（验）</w:t>
            </w:r>
            <w:r w:rsidR="009F1576">
              <w:rPr>
                <w:sz w:val="24"/>
                <w:szCs w:val="24"/>
              </w:rPr>
              <w:tab/>
            </w:r>
            <w:r w:rsidR="009F1576">
              <w:rPr>
                <w:sz w:val="24"/>
                <w:szCs w:val="24"/>
              </w:rPr>
              <w:fldChar w:fldCharType="begin"/>
            </w:r>
            <w:r w:rsidR="009F1576">
              <w:rPr>
                <w:sz w:val="24"/>
                <w:szCs w:val="24"/>
              </w:rPr>
              <w:instrText xml:space="preserve"> PAGEREF _Toc25382 </w:instrText>
            </w:r>
            <w:r w:rsidR="009F1576">
              <w:rPr>
                <w:sz w:val="24"/>
                <w:szCs w:val="24"/>
              </w:rPr>
              <w:fldChar w:fldCharType="separate"/>
            </w:r>
            <w:r w:rsidR="00736C07">
              <w:rPr>
                <w:noProof/>
                <w:sz w:val="24"/>
                <w:szCs w:val="24"/>
              </w:rPr>
              <w:t>11</w:t>
            </w:r>
            <w:r w:rsidR="009F1576">
              <w:rPr>
                <w:sz w:val="24"/>
                <w:szCs w:val="24"/>
              </w:rPr>
              <w:fldChar w:fldCharType="end"/>
            </w:r>
          </w:hyperlink>
        </w:p>
        <w:p w:rsidR="003E63EB" w:rsidRDefault="006C77A7">
          <w:pPr>
            <w:pStyle w:val="1"/>
            <w:tabs>
              <w:tab w:val="right" w:leader="dot" w:pos="8306"/>
            </w:tabs>
            <w:spacing w:line="440" w:lineRule="exact"/>
            <w:rPr>
              <w:sz w:val="24"/>
              <w:szCs w:val="24"/>
            </w:rPr>
          </w:pPr>
          <w:hyperlink w:anchor="_Toc31288" w:history="1">
            <w:r w:rsidR="009F1576">
              <w:rPr>
                <w:rFonts w:ascii="黑体" w:eastAsia="黑体" w:hAnsi="黑体" w:hint="eastAsia"/>
                <w:bCs/>
                <w:sz w:val="24"/>
                <w:szCs w:val="24"/>
              </w:rPr>
              <w:t>八、 免笔试、开考比例</w:t>
            </w:r>
            <w:r w:rsidR="009F1576">
              <w:rPr>
                <w:sz w:val="24"/>
                <w:szCs w:val="24"/>
              </w:rPr>
              <w:tab/>
            </w:r>
            <w:r w:rsidR="009F1576">
              <w:rPr>
                <w:sz w:val="24"/>
                <w:szCs w:val="24"/>
              </w:rPr>
              <w:fldChar w:fldCharType="begin"/>
            </w:r>
            <w:r w:rsidR="009F1576">
              <w:rPr>
                <w:sz w:val="24"/>
                <w:szCs w:val="24"/>
              </w:rPr>
              <w:instrText xml:space="preserve"> PAGEREF _Toc31288 </w:instrText>
            </w:r>
            <w:r w:rsidR="009F1576">
              <w:rPr>
                <w:sz w:val="24"/>
                <w:szCs w:val="24"/>
              </w:rPr>
              <w:fldChar w:fldCharType="separate"/>
            </w:r>
            <w:r w:rsidR="00736C07">
              <w:rPr>
                <w:noProof/>
                <w:sz w:val="24"/>
                <w:szCs w:val="24"/>
              </w:rPr>
              <w:t>12</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25259" w:history="1">
            <w:r w:rsidR="009F1576">
              <w:rPr>
                <w:rFonts w:ascii="楷体" w:eastAsia="楷体" w:hAnsi="楷体" w:cs="楷体" w:hint="eastAsia"/>
                <w:bCs/>
                <w:sz w:val="24"/>
                <w:szCs w:val="24"/>
              </w:rPr>
              <w:t>（一）可免笔试情形</w:t>
            </w:r>
            <w:r w:rsidR="009F1576">
              <w:rPr>
                <w:sz w:val="24"/>
                <w:szCs w:val="24"/>
              </w:rPr>
              <w:tab/>
            </w:r>
            <w:r w:rsidR="009F1576">
              <w:rPr>
                <w:sz w:val="24"/>
                <w:szCs w:val="24"/>
              </w:rPr>
              <w:fldChar w:fldCharType="begin"/>
            </w:r>
            <w:r w:rsidR="009F1576">
              <w:rPr>
                <w:sz w:val="24"/>
                <w:szCs w:val="24"/>
              </w:rPr>
              <w:instrText xml:space="preserve"> PAGEREF _Toc25259 </w:instrText>
            </w:r>
            <w:r w:rsidR="009F1576">
              <w:rPr>
                <w:sz w:val="24"/>
                <w:szCs w:val="24"/>
              </w:rPr>
              <w:fldChar w:fldCharType="separate"/>
            </w:r>
            <w:r w:rsidR="00736C07">
              <w:rPr>
                <w:noProof/>
                <w:sz w:val="24"/>
                <w:szCs w:val="24"/>
              </w:rPr>
              <w:t>12</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21834" w:history="1">
            <w:r w:rsidR="009F1576">
              <w:rPr>
                <w:rFonts w:ascii="楷体" w:eastAsia="楷体" w:hAnsi="楷体" w:cs="楷体" w:hint="eastAsia"/>
                <w:bCs/>
                <w:sz w:val="24"/>
                <w:szCs w:val="24"/>
              </w:rPr>
              <w:t>（二）开考比例及情况</w:t>
            </w:r>
            <w:r w:rsidR="009F1576">
              <w:rPr>
                <w:sz w:val="24"/>
                <w:szCs w:val="24"/>
              </w:rPr>
              <w:tab/>
            </w:r>
            <w:r w:rsidR="009F1576">
              <w:rPr>
                <w:sz w:val="24"/>
                <w:szCs w:val="24"/>
              </w:rPr>
              <w:fldChar w:fldCharType="begin"/>
            </w:r>
            <w:r w:rsidR="009F1576">
              <w:rPr>
                <w:sz w:val="24"/>
                <w:szCs w:val="24"/>
              </w:rPr>
              <w:instrText xml:space="preserve"> PAGEREF _Toc21834 </w:instrText>
            </w:r>
            <w:r w:rsidR="009F1576">
              <w:rPr>
                <w:sz w:val="24"/>
                <w:szCs w:val="24"/>
              </w:rPr>
              <w:fldChar w:fldCharType="separate"/>
            </w:r>
            <w:r w:rsidR="00736C07">
              <w:rPr>
                <w:noProof/>
                <w:sz w:val="24"/>
                <w:szCs w:val="24"/>
              </w:rPr>
              <w:t>13</w:t>
            </w:r>
            <w:r w:rsidR="009F1576">
              <w:rPr>
                <w:sz w:val="24"/>
                <w:szCs w:val="24"/>
              </w:rPr>
              <w:fldChar w:fldCharType="end"/>
            </w:r>
          </w:hyperlink>
        </w:p>
        <w:p w:rsidR="003E63EB" w:rsidRDefault="006C77A7">
          <w:pPr>
            <w:pStyle w:val="1"/>
            <w:tabs>
              <w:tab w:val="right" w:leader="dot" w:pos="8306"/>
            </w:tabs>
            <w:spacing w:line="440" w:lineRule="exact"/>
            <w:rPr>
              <w:sz w:val="24"/>
              <w:szCs w:val="24"/>
            </w:rPr>
          </w:pPr>
          <w:hyperlink w:anchor="_Toc20213" w:history="1">
            <w:r w:rsidR="009F1576">
              <w:rPr>
                <w:rFonts w:ascii="黑体" w:eastAsia="黑体" w:hAnsi="黑体" w:hint="eastAsia"/>
                <w:bCs/>
                <w:sz w:val="24"/>
                <w:szCs w:val="24"/>
              </w:rPr>
              <w:t>九、 笔试加分</w:t>
            </w:r>
            <w:r w:rsidR="009F1576">
              <w:rPr>
                <w:sz w:val="24"/>
                <w:szCs w:val="24"/>
              </w:rPr>
              <w:tab/>
            </w:r>
            <w:r w:rsidR="009F1576">
              <w:rPr>
                <w:sz w:val="24"/>
                <w:szCs w:val="24"/>
              </w:rPr>
              <w:fldChar w:fldCharType="begin"/>
            </w:r>
            <w:r w:rsidR="009F1576">
              <w:rPr>
                <w:sz w:val="24"/>
                <w:szCs w:val="24"/>
              </w:rPr>
              <w:instrText xml:space="preserve"> PAGEREF _Toc20213 </w:instrText>
            </w:r>
            <w:r w:rsidR="009F1576">
              <w:rPr>
                <w:sz w:val="24"/>
                <w:szCs w:val="24"/>
              </w:rPr>
              <w:fldChar w:fldCharType="separate"/>
            </w:r>
            <w:r w:rsidR="00736C07">
              <w:rPr>
                <w:noProof/>
                <w:sz w:val="24"/>
                <w:szCs w:val="24"/>
              </w:rPr>
              <w:t>13</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20307" w:history="1">
            <w:r w:rsidR="009F1576">
              <w:rPr>
                <w:rFonts w:ascii="楷体" w:eastAsia="楷体" w:hAnsi="楷体" w:cs="楷体" w:hint="eastAsia"/>
                <w:bCs/>
                <w:sz w:val="24"/>
                <w:szCs w:val="24"/>
              </w:rPr>
              <w:t>（一）加分原则</w:t>
            </w:r>
            <w:r w:rsidR="009F1576">
              <w:rPr>
                <w:sz w:val="24"/>
                <w:szCs w:val="24"/>
              </w:rPr>
              <w:tab/>
            </w:r>
            <w:r w:rsidR="009F1576">
              <w:rPr>
                <w:sz w:val="24"/>
                <w:szCs w:val="24"/>
              </w:rPr>
              <w:fldChar w:fldCharType="begin"/>
            </w:r>
            <w:r w:rsidR="009F1576">
              <w:rPr>
                <w:sz w:val="24"/>
                <w:szCs w:val="24"/>
              </w:rPr>
              <w:instrText xml:space="preserve"> PAGEREF _Toc20307 </w:instrText>
            </w:r>
            <w:r w:rsidR="009F1576">
              <w:rPr>
                <w:sz w:val="24"/>
                <w:szCs w:val="24"/>
              </w:rPr>
              <w:fldChar w:fldCharType="separate"/>
            </w:r>
            <w:r w:rsidR="00736C07">
              <w:rPr>
                <w:noProof/>
                <w:sz w:val="24"/>
                <w:szCs w:val="24"/>
              </w:rPr>
              <w:t>13</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14075" w:history="1">
            <w:r w:rsidR="009F1576">
              <w:rPr>
                <w:rFonts w:ascii="楷体" w:eastAsia="楷体" w:hAnsi="楷体" w:cs="楷体" w:hint="eastAsia"/>
                <w:bCs/>
                <w:sz w:val="24"/>
                <w:szCs w:val="24"/>
              </w:rPr>
              <w:t>（二）加分对象</w:t>
            </w:r>
            <w:r w:rsidR="009F1576">
              <w:rPr>
                <w:sz w:val="24"/>
                <w:szCs w:val="24"/>
              </w:rPr>
              <w:tab/>
            </w:r>
            <w:r w:rsidR="009F1576">
              <w:rPr>
                <w:sz w:val="24"/>
                <w:szCs w:val="24"/>
              </w:rPr>
              <w:fldChar w:fldCharType="begin"/>
            </w:r>
            <w:r w:rsidR="009F1576">
              <w:rPr>
                <w:sz w:val="24"/>
                <w:szCs w:val="24"/>
              </w:rPr>
              <w:instrText xml:space="preserve"> PAGEREF _Toc14075 </w:instrText>
            </w:r>
            <w:r w:rsidR="009F1576">
              <w:rPr>
                <w:sz w:val="24"/>
                <w:szCs w:val="24"/>
              </w:rPr>
              <w:fldChar w:fldCharType="separate"/>
            </w:r>
            <w:r w:rsidR="00736C07">
              <w:rPr>
                <w:noProof/>
                <w:sz w:val="24"/>
                <w:szCs w:val="24"/>
              </w:rPr>
              <w:t>13</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11357" w:history="1">
            <w:r w:rsidR="009F1576">
              <w:rPr>
                <w:rFonts w:ascii="楷体" w:eastAsia="楷体" w:hAnsi="楷体" w:cs="楷体" w:hint="eastAsia"/>
                <w:bCs/>
                <w:sz w:val="24"/>
                <w:szCs w:val="24"/>
              </w:rPr>
              <w:t>（三）加分证明材料</w:t>
            </w:r>
            <w:r w:rsidR="009F1576">
              <w:rPr>
                <w:sz w:val="24"/>
                <w:szCs w:val="24"/>
              </w:rPr>
              <w:tab/>
            </w:r>
            <w:r w:rsidR="009F1576">
              <w:rPr>
                <w:sz w:val="24"/>
                <w:szCs w:val="24"/>
              </w:rPr>
              <w:fldChar w:fldCharType="begin"/>
            </w:r>
            <w:r w:rsidR="009F1576">
              <w:rPr>
                <w:sz w:val="24"/>
                <w:szCs w:val="24"/>
              </w:rPr>
              <w:instrText xml:space="preserve"> PAGEREF _Toc11357 </w:instrText>
            </w:r>
            <w:r w:rsidR="009F1576">
              <w:rPr>
                <w:sz w:val="24"/>
                <w:szCs w:val="24"/>
              </w:rPr>
              <w:fldChar w:fldCharType="separate"/>
            </w:r>
            <w:r w:rsidR="00736C07">
              <w:rPr>
                <w:noProof/>
                <w:sz w:val="24"/>
                <w:szCs w:val="24"/>
              </w:rPr>
              <w:t>15</w:t>
            </w:r>
            <w:r w:rsidR="009F1576">
              <w:rPr>
                <w:sz w:val="24"/>
                <w:szCs w:val="24"/>
              </w:rPr>
              <w:fldChar w:fldCharType="end"/>
            </w:r>
          </w:hyperlink>
        </w:p>
        <w:p w:rsidR="003E63EB" w:rsidRDefault="006C77A7">
          <w:pPr>
            <w:pStyle w:val="1"/>
            <w:tabs>
              <w:tab w:val="right" w:leader="dot" w:pos="8306"/>
            </w:tabs>
            <w:spacing w:line="440" w:lineRule="exact"/>
            <w:rPr>
              <w:sz w:val="24"/>
              <w:szCs w:val="24"/>
            </w:rPr>
          </w:pPr>
          <w:hyperlink w:anchor="_Toc30921" w:history="1">
            <w:r w:rsidR="009F1576">
              <w:rPr>
                <w:rFonts w:ascii="黑体" w:eastAsia="黑体" w:hAnsi="黑体" w:hint="eastAsia"/>
                <w:bCs/>
                <w:sz w:val="24"/>
                <w:szCs w:val="24"/>
              </w:rPr>
              <w:t>十、 综合总分计算</w:t>
            </w:r>
            <w:r w:rsidR="009F1576">
              <w:rPr>
                <w:sz w:val="24"/>
                <w:szCs w:val="24"/>
              </w:rPr>
              <w:tab/>
            </w:r>
            <w:r w:rsidR="009F1576">
              <w:rPr>
                <w:sz w:val="24"/>
                <w:szCs w:val="24"/>
              </w:rPr>
              <w:fldChar w:fldCharType="begin"/>
            </w:r>
            <w:r w:rsidR="009F1576">
              <w:rPr>
                <w:sz w:val="24"/>
                <w:szCs w:val="24"/>
              </w:rPr>
              <w:instrText xml:space="preserve"> PAGEREF _Toc30921 </w:instrText>
            </w:r>
            <w:r w:rsidR="009F1576">
              <w:rPr>
                <w:sz w:val="24"/>
                <w:szCs w:val="24"/>
              </w:rPr>
              <w:fldChar w:fldCharType="separate"/>
            </w:r>
            <w:r w:rsidR="00736C07">
              <w:rPr>
                <w:noProof/>
                <w:sz w:val="24"/>
                <w:szCs w:val="24"/>
              </w:rPr>
              <w:t>16</w:t>
            </w:r>
            <w:r w:rsidR="009F1576">
              <w:rPr>
                <w:sz w:val="24"/>
                <w:szCs w:val="24"/>
              </w:rPr>
              <w:fldChar w:fldCharType="end"/>
            </w:r>
          </w:hyperlink>
        </w:p>
        <w:p w:rsidR="003E63EB" w:rsidRDefault="006C77A7">
          <w:pPr>
            <w:pStyle w:val="1"/>
            <w:tabs>
              <w:tab w:val="right" w:leader="dot" w:pos="8306"/>
            </w:tabs>
            <w:spacing w:line="440" w:lineRule="exact"/>
            <w:rPr>
              <w:sz w:val="24"/>
              <w:szCs w:val="24"/>
            </w:rPr>
          </w:pPr>
          <w:hyperlink w:anchor="_Toc4975" w:history="1">
            <w:r w:rsidR="009F1576">
              <w:rPr>
                <w:rFonts w:ascii="黑体" w:eastAsia="黑体" w:hAnsi="黑体" w:hint="eastAsia"/>
                <w:bCs/>
                <w:sz w:val="24"/>
                <w:szCs w:val="24"/>
              </w:rPr>
              <w:t>十一、 体检和考察</w:t>
            </w:r>
            <w:r w:rsidR="009F1576">
              <w:rPr>
                <w:sz w:val="24"/>
                <w:szCs w:val="24"/>
              </w:rPr>
              <w:tab/>
            </w:r>
            <w:r w:rsidR="009F1576">
              <w:rPr>
                <w:sz w:val="24"/>
                <w:szCs w:val="24"/>
              </w:rPr>
              <w:fldChar w:fldCharType="begin"/>
            </w:r>
            <w:r w:rsidR="009F1576">
              <w:rPr>
                <w:sz w:val="24"/>
                <w:szCs w:val="24"/>
              </w:rPr>
              <w:instrText xml:space="preserve"> PAGEREF _Toc4975 </w:instrText>
            </w:r>
            <w:r w:rsidR="009F1576">
              <w:rPr>
                <w:sz w:val="24"/>
                <w:szCs w:val="24"/>
              </w:rPr>
              <w:fldChar w:fldCharType="separate"/>
            </w:r>
            <w:r w:rsidR="00736C07">
              <w:rPr>
                <w:noProof/>
                <w:sz w:val="24"/>
                <w:szCs w:val="24"/>
              </w:rPr>
              <w:t>17</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19566" w:history="1">
            <w:r w:rsidR="009F1576">
              <w:rPr>
                <w:rFonts w:ascii="楷体" w:eastAsia="楷体" w:hAnsi="楷体" w:hint="eastAsia"/>
                <w:sz w:val="24"/>
                <w:szCs w:val="24"/>
              </w:rPr>
              <w:t>（一）确定体检和考察人选</w:t>
            </w:r>
            <w:r w:rsidR="009F1576">
              <w:rPr>
                <w:sz w:val="24"/>
                <w:szCs w:val="24"/>
              </w:rPr>
              <w:tab/>
            </w:r>
            <w:r w:rsidR="009F1576">
              <w:rPr>
                <w:sz w:val="24"/>
                <w:szCs w:val="24"/>
              </w:rPr>
              <w:fldChar w:fldCharType="begin"/>
            </w:r>
            <w:r w:rsidR="009F1576">
              <w:rPr>
                <w:sz w:val="24"/>
                <w:szCs w:val="24"/>
              </w:rPr>
              <w:instrText xml:space="preserve"> PAGEREF _Toc19566 </w:instrText>
            </w:r>
            <w:r w:rsidR="009F1576">
              <w:rPr>
                <w:sz w:val="24"/>
                <w:szCs w:val="24"/>
              </w:rPr>
              <w:fldChar w:fldCharType="separate"/>
            </w:r>
            <w:r w:rsidR="00736C07">
              <w:rPr>
                <w:noProof/>
                <w:sz w:val="24"/>
                <w:szCs w:val="24"/>
              </w:rPr>
              <w:t>17</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11405" w:history="1">
            <w:r w:rsidR="009F1576">
              <w:rPr>
                <w:rFonts w:ascii="楷体" w:eastAsia="楷体" w:hAnsi="楷体" w:hint="eastAsia"/>
                <w:sz w:val="24"/>
                <w:szCs w:val="24"/>
              </w:rPr>
              <w:t>（二）组织体检和考察</w:t>
            </w:r>
            <w:r w:rsidR="009F1576">
              <w:rPr>
                <w:sz w:val="24"/>
                <w:szCs w:val="24"/>
              </w:rPr>
              <w:tab/>
            </w:r>
            <w:r w:rsidR="009F1576">
              <w:rPr>
                <w:sz w:val="24"/>
                <w:szCs w:val="24"/>
              </w:rPr>
              <w:fldChar w:fldCharType="begin"/>
            </w:r>
            <w:r w:rsidR="009F1576">
              <w:rPr>
                <w:sz w:val="24"/>
                <w:szCs w:val="24"/>
              </w:rPr>
              <w:instrText xml:space="preserve"> PAGEREF _Toc11405 </w:instrText>
            </w:r>
            <w:r w:rsidR="009F1576">
              <w:rPr>
                <w:sz w:val="24"/>
                <w:szCs w:val="24"/>
              </w:rPr>
              <w:fldChar w:fldCharType="separate"/>
            </w:r>
            <w:r w:rsidR="00736C07">
              <w:rPr>
                <w:noProof/>
                <w:sz w:val="24"/>
                <w:szCs w:val="24"/>
              </w:rPr>
              <w:t>17</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14600" w:history="1">
            <w:r w:rsidR="009F1576">
              <w:rPr>
                <w:rFonts w:ascii="楷体" w:eastAsia="楷体" w:hAnsi="楷体" w:hint="eastAsia"/>
                <w:sz w:val="24"/>
                <w:szCs w:val="24"/>
              </w:rPr>
              <w:t>（三）体检依据</w:t>
            </w:r>
            <w:r w:rsidR="009F1576">
              <w:rPr>
                <w:sz w:val="24"/>
                <w:szCs w:val="24"/>
              </w:rPr>
              <w:tab/>
            </w:r>
            <w:r w:rsidR="009F1576">
              <w:rPr>
                <w:sz w:val="24"/>
                <w:szCs w:val="24"/>
              </w:rPr>
              <w:fldChar w:fldCharType="begin"/>
            </w:r>
            <w:r w:rsidR="009F1576">
              <w:rPr>
                <w:sz w:val="24"/>
                <w:szCs w:val="24"/>
              </w:rPr>
              <w:instrText xml:space="preserve"> PAGEREF _Toc14600 </w:instrText>
            </w:r>
            <w:r w:rsidR="009F1576">
              <w:rPr>
                <w:sz w:val="24"/>
                <w:szCs w:val="24"/>
              </w:rPr>
              <w:fldChar w:fldCharType="separate"/>
            </w:r>
            <w:r w:rsidR="00736C07">
              <w:rPr>
                <w:noProof/>
                <w:sz w:val="24"/>
                <w:szCs w:val="24"/>
              </w:rPr>
              <w:t>17</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25220" w:history="1">
            <w:r w:rsidR="009F1576">
              <w:rPr>
                <w:rFonts w:ascii="楷体" w:eastAsia="楷体" w:hAnsi="楷体" w:hint="eastAsia"/>
                <w:sz w:val="24"/>
                <w:szCs w:val="24"/>
              </w:rPr>
              <w:t>（四）体检复检</w:t>
            </w:r>
            <w:r w:rsidR="009F1576">
              <w:rPr>
                <w:sz w:val="24"/>
                <w:szCs w:val="24"/>
              </w:rPr>
              <w:tab/>
            </w:r>
            <w:r w:rsidR="009F1576">
              <w:rPr>
                <w:sz w:val="24"/>
                <w:szCs w:val="24"/>
              </w:rPr>
              <w:fldChar w:fldCharType="begin"/>
            </w:r>
            <w:r w:rsidR="009F1576">
              <w:rPr>
                <w:sz w:val="24"/>
                <w:szCs w:val="24"/>
              </w:rPr>
              <w:instrText xml:space="preserve"> PAGEREF _Toc25220 </w:instrText>
            </w:r>
            <w:r w:rsidR="009F1576">
              <w:rPr>
                <w:sz w:val="24"/>
                <w:szCs w:val="24"/>
              </w:rPr>
              <w:fldChar w:fldCharType="separate"/>
            </w:r>
            <w:r w:rsidR="00736C07">
              <w:rPr>
                <w:noProof/>
                <w:sz w:val="24"/>
                <w:szCs w:val="24"/>
              </w:rPr>
              <w:t>17</w:t>
            </w:r>
            <w:r w:rsidR="009F1576">
              <w:rPr>
                <w:sz w:val="24"/>
                <w:szCs w:val="24"/>
              </w:rPr>
              <w:fldChar w:fldCharType="end"/>
            </w:r>
          </w:hyperlink>
        </w:p>
        <w:p w:rsidR="003E63EB" w:rsidRDefault="006C77A7">
          <w:pPr>
            <w:pStyle w:val="20"/>
            <w:tabs>
              <w:tab w:val="right" w:leader="dot" w:pos="8306"/>
            </w:tabs>
            <w:spacing w:line="440" w:lineRule="exact"/>
            <w:rPr>
              <w:rFonts w:eastAsia="仿宋"/>
              <w:sz w:val="24"/>
              <w:szCs w:val="24"/>
            </w:rPr>
          </w:pPr>
          <w:hyperlink w:anchor="_Toc14586" w:history="1">
            <w:r w:rsidR="009F1576">
              <w:rPr>
                <w:rFonts w:ascii="楷体" w:eastAsia="楷体" w:hAnsi="楷体" w:hint="eastAsia"/>
                <w:sz w:val="24"/>
                <w:szCs w:val="24"/>
              </w:rPr>
              <w:t>（五）可延迟体检的情形</w:t>
            </w:r>
            <w:r w:rsidR="009F1576">
              <w:rPr>
                <w:sz w:val="24"/>
                <w:szCs w:val="24"/>
              </w:rPr>
              <w:tab/>
            </w:r>
            <w:r w:rsidR="009F1576">
              <w:rPr>
                <w:rFonts w:hint="eastAsia"/>
                <w:sz w:val="24"/>
                <w:szCs w:val="24"/>
              </w:rPr>
              <w:t>1</w:t>
            </w:r>
          </w:hyperlink>
          <w:r w:rsidR="009F1576">
            <w:rPr>
              <w:rFonts w:ascii="仿宋" w:eastAsia="仿宋" w:hAnsi="仿宋" w:cs="仿宋" w:hint="eastAsia"/>
              <w:sz w:val="24"/>
              <w:szCs w:val="24"/>
            </w:rPr>
            <w:t>8</w:t>
          </w:r>
        </w:p>
        <w:p w:rsidR="003E63EB" w:rsidRDefault="006C77A7">
          <w:pPr>
            <w:pStyle w:val="20"/>
            <w:tabs>
              <w:tab w:val="right" w:leader="dot" w:pos="8306"/>
            </w:tabs>
            <w:spacing w:line="440" w:lineRule="exact"/>
            <w:rPr>
              <w:rFonts w:eastAsia="仿宋"/>
              <w:sz w:val="24"/>
              <w:szCs w:val="24"/>
            </w:rPr>
          </w:pPr>
          <w:hyperlink w:anchor="_Toc15813" w:history="1">
            <w:r w:rsidR="009F1576">
              <w:rPr>
                <w:rFonts w:ascii="楷体" w:eastAsia="楷体" w:hAnsi="楷体" w:hint="eastAsia"/>
                <w:sz w:val="24"/>
                <w:szCs w:val="24"/>
              </w:rPr>
              <w:t>（六）考察</w:t>
            </w:r>
            <w:r w:rsidR="009F1576">
              <w:rPr>
                <w:sz w:val="24"/>
                <w:szCs w:val="24"/>
              </w:rPr>
              <w:tab/>
            </w:r>
            <w:r w:rsidR="009F1576">
              <w:rPr>
                <w:rFonts w:hint="eastAsia"/>
                <w:sz w:val="24"/>
                <w:szCs w:val="24"/>
              </w:rPr>
              <w:t>1</w:t>
            </w:r>
          </w:hyperlink>
          <w:r w:rsidR="009F1576">
            <w:rPr>
              <w:rFonts w:ascii="仿宋" w:eastAsia="仿宋" w:hAnsi="仿宋" w:cs="仿宋" w:hint="eastAsia"/>
              <w:sz w:val="24"/>
              <w:szCs w:val="24"/>
            </w:rPr>
            <w:t>8</w:t>
          </w:r>
        </w:p>
        <w:p w:rsidR="003E63EB" w:rsidRDefault="006C77A7">
          <w:pPr>
            <w:pStyle w:val="1"/>
            <w:tabs>
              <w:tab w:val="right" w:leader="dot" w:pos="8306"/>
            </w:tabs>
            <w:spacing w:line="440" w:lineRule="exact"/>
            <w:rPr>
              <w:rFonts w:eastAsia="仿宋"/>
              <w:sz w:val="24"/>
              <w:szCs w:val="24"/>
            </w:rPr>
          </w:pPr>
          <w:hyperlink w:anchor="_Toc21516" w:history="1">
            <w:r w:rsidR="009F1576">
              <w:rPr>
                <w:rFonts w:ascii="黑体" w:eastAsia="黑体" w:hAnsi="黑体" w:hint="eastAsia"/>
                <w:bCs/>
                <w:sz w:val="24"/>
                <w:szCs w:val="24"/>
              </w:rPr>
              <w:t>十二、 拟聘用公示</w:t>
            </w:r>
            <w:r w:rsidR="009F1576">
              <w:rPr>
                <w:sz w:val="24"/>
                <w:szCs w:val="24"/>
              </w:rPr>
              <w:tab/>
            </w:r>
            <w:r w:rsidR="009F1576">
              <w:rPr>
                <w:rFonts w:hint="eastAsia"/>
                <w:sz w:val="24"/>
                <w:szCs w:val="24"/>
              </w:rPr>
              <w:t>1</w:t>
            </w:r>
          </w:hyperlink>
          <w:r w:rsidR="009F1576">
            <w:rPr>
              <w:rFonts w:ascii="仿宋" w:eastAsia="仿宋" w:hAnsi="仿宋" w:cs="仿宋" w:hint="eastAsia"/>
              <w:sz w:val="24"/>
              <w:szCs w:val="24"/>
            </w:rPr>
            <w:t>9</w:t>
          </w:r>
        </w:p>
        <w:p w:rsidR="003E63EB" w:rsidRDefault="006C77A7">
          <w:pPr>
            <w:pStyle w:val="1"/>
            <w:tabs>
              <w:tab w:val="right" w:leader="dot" w:pos="8306"/>
            </w:tabs>
            <w:spacing w:line="440" w:lineRule="exact"/>
            <w:rPr>
              <w:rFonts w:eastAsia="仿宋"/>
              <w:sz w:val="24"/>
              <w:szCs w:val="24"/>
            </w:rPr>
          </w:pPr>
          <w:hyperlink w:anchor="_Toc11186" w:history="1">
            <w:r w:rsidR="009F1576">
              <w:rPr>
                <w:rFonts w:ascii="黑体" w:eastAsia="黑体" w:hAnsi="黑体" w:hint="eastAsia"/>
                <w:bCs/>
                <w:sz w:val="24"/>
                <w:szCs w:val="24"/>
              </w:rPr>
              <w:t>十三、 聘用</w:t>
            </w:r>
            <w:r w:rsidR="009F1576">
              <w:rPr>
                <w:sz w:val="24"/>
                <w:szCs w:val="24"/>
              </w:rPr>
              <w:tab/>
            </w:r>
            <w:r w:rsidR="009F1576">
              <w:rPr>
                <w:rFonts w:hint="eastAsia"/>
                <w:sz w:val="24"/>
                <w:szCs w:val="24"/>
              </w:rPr>
              <w:t>1</w:t>
            </w:r>
          </w:hyperlink>
          <w:r w:rsidR="009F1576">
            <w:rPr>
              <w:rFonts w:ascii="仿宋" w:eastAsia="仿宋" w:hAnsi="仿宋" w:cs="仿宋" w:hint="eastAsia"/>
              <w:sz w:val="24"/>
              <w:szCs w:val="24"/>
            </w:rPr>
            <w:t>9</w:t>
          </w:r>
        </w:p>
        <w:p w:rsidR="003E63EB" w:rsidRDefault="006C77A7">
          <w:pPr>
            <w:pStyle w:val="20"/>
            <w:tabs>
              <w:tab w:val="right" w:leader="dot" w:pos="8306"/>
            </w:tabs>
            <w:spacing w:line="440" w:lineRule="exact"/>
            <w:rPr>
              <w:rFonts w:eastAsia="仿宋"/>
              <w:sz w:val="24"/>
              <w:szCs w:val="24"/>
            </w:rPr>
          </w:pPr>
          <w:hyperlink w:anchor="_Toc31746" w:history="1">
            <w:r w:rsidR="009F1576">
              <w:rPr>
                <w:rFonts w:ascii="楷体" w:eastAsia="楷体" w:hAnsi="楷体" w:hint="eastAsia"/>
                <w:sz w:val="24"/>
                <w:szCs w:val="24"/>
              </w:rPr>
              <w:t>（一）聘用手续办理</w:t>
            </w:r>
            <w:r w:rsidR="009F1576">
              <w:rPr>
                <w:sz w:val="24"/>
                <w:szCs w:val="24"/>
              </w:rPr>
              <w:tab/>
            </w:r>
            <w:r w:rsidR="009F1576">
              <w:rPr>
                <w:rFonts w:hint="eastAsia"/>
                <w:sz w:val="24"/>
                <w:szCs w:val="24"/>
              </w:rPr>
              <w:t>1</w:t>
            </w:r>
          </w:hyperlink>
          <w:r w:rsidR="009F1576">
            <w:rPr>
              <w:rFonts w:ascii="仿宋" w:eastAsia="仿宋" w:hAnsi="仿宋" w:cs="仿宋" w:hint="eastAsia"/>
              <w:sz w:val="24"/>
              <w:szCs w:val="24"/>
            </w:rPr>
            <w:t>9</w:t>
          </w:r>
        </w:p>
        <w:p w:rsidR="003E63EB" w:rsidRDefault="006C77A7">
          <w:pPr>
            <w:pStyle w:val="20"/>
            <w:tabs>
              <w:tab w:val="right" w:leader="dot" w:pos="8306"/>
            </w:tabs>
            <w:spacing w:line="440" w:lineRule="exact"/>
            <w:rPr>
              <w:rFonts w:eastAsia="仿宋"/>
              <w:sz w:val="24"/>
              <w:szCs w:val="24"/>
            </w:rPr>
          </w:pPr>
          <w:hyperlink w:anchor="_Toc20795" w:history="1">
            <w:r w:rsidR="009F1576">
              <w:rPr>
                <w:rFonts w:ascii="楷体" w:eastAsia="楷体" w:hAnsi="楷体" w:hint="eastAsia"/>
                <w:sz w:val="24"/>
                <w:szCs w:val="24"/>
              </w:rPr>
              <w:t>（二）岗位聘任</w:t>
            </w:r>
            <w:r w:rsidR="009F1576">
              <w:rPr>
                <w:sz w:val="24"/>
                <w:szCs w:val="24"/>
              </w:rPr>
              <w:tab/>
            </w:r>
            <w:r w:rsidR="009F1576">
              <w:rPr>
                <w:rFonts w:hint="eastAsia"/>
                <w:sz w:val="24"/>
                <w:szCs w:val="24"/>
              </w:rPr>
              <w:t>1</w:t>
            </w:r>
          </w:hyperlink>
          <w:r w:rsidR="009F1576">
            <w:rPr>
              <w:rFonts w:ascii="仿宋" w:eastAsia="仿宋" w:hAnsi="仿宋" w:cs="仿宋" w:hint="eastAsia"/>
              <w:sz w:val="24"/>
              <w:szCs w:val="24"/>
            </w:rPr>
            <w:t>9</w:t>
          </w:r>
        </w:p>
        <w:p w:rsidR="003E63EB" w:rsidRDefault="006C77A7">
          <w:pPr>
            <w:pStyle w:val="1"/>
            <w:tabs>
              <w:tab w:val="right" w:leader="dot" w:pos="8306"/>
            </w:tabs>
            <w:spacing w:line="440" w:lineRule="exact"/>
            <w:rPr>
              <w:sz w:val="24"/>
              <w:szCs w:val="24"/>
            </w:rPr>
          </w:pPr>
          <w:hyperlink w:anchor="_Toc23363" w:history="1">
            <w:r w:rsidR="009F1576">
              <w:rPr>
                <w:rFonts w:ascii="黑体" w:eastAsia="黑体" w:hAnsi="黑体" w:hint="eastAsia"/>
                <w:bCs/>
                <w:sz w:val="24"/>
                <w:szCs w:val="24"/>
              </w:rPr>
              <w:t>十四、 其他事项</w:t>
            </w:r>
            <w:r w:rsidR="009F1576">
              <w:rPr>
                <w:sz w:val="24"/>
                <w:szCs w:val="24"/>
              </w:rPr>
              <w:tab/>
            </w:r>
            <w:r w:rsidR="009F1576">
              <w:rPr>
                <w:sz w:val="24"/>
                <w:szCs w:val="24"/>
              </w:rPr>
              <w:fldChar w:fldCharType="begin"/>
            </w:r>
            <w:r w:rsidR="009F1576">
              <w:rPr>
                <w:sz w:val="24"/>
                <w:szCs w:val="24"/>
              </w:rPr>
              <w:instrText xml:space="preserve"> PAGEREF _Toc23363 </w:instrText>
            </w:r>
            <w:r w:rsidR="009F1576">
              <w:rPr>
                <w:sz w:val="24"/>
                <w:szCs w:val="24"/>
              </w:rPr>
              <w:fldChar w:fldCharType="separate"/>
            </w:r>
            <w:r w:rsidR="00736C07">
              <w:rPr>
                <w:noProof/>
                <w:sz w:val="24"/>
                <w:szCs w:val="24"/>
              </w:rPr>
              <w:t>20</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19326" w:history="1">
            <w:r w:rsidR="009F1576">
              <w:rPr>
                <w:rFonts w:ascii="仿宋_GB2312" w:eastAsia="仿宋_GB2312" w:hint="eastAsia"/>
                <w:sz w:val="24"/>
                <w:szCs w:val="24"/>
              </w:rPr>
              <w:t xml:space="preserve">（一） </w:t>
            </w:r>
            <w:r w:rsidR="009F1576">
              <w:rPr>
                <w:rFonts w:ascii="楷体" w:eastAsia="楷体" w:hAnsi="楷体" w:hint="eastAsia"/>
                <w:sz w:val="24"/>
                <w:szCs w:val="24"/>
              </w:rPr>
              <w:t>中共党员</w:t>
            </w:r>
            <w:r w:rsidR="009F1576">
              <w:rPr>
                <w:sz w:val="24"/>
                <w:szCs w:val="24"/>
              </w:rPr>
              <w:tab/>
            </w:r>
            <w:r w:rsidR="009F1576">
              <w:rPr>
                <w:sz w:val="24"/>
                <w:szCs w:val="24"/>
              </w:rPr>
              <w:fldChar w:fldCharType="begin"/>
            </w:r>
            <w:r w:rsidR="009F1576">
              <w:rPr>
                <w:sz w:val="24"/>
                <w:szCs w:val="24"/>
              </w:rPr>
              <w:instrText xml:space="preserve"> PAGEREF _Toc19326 </w:instrText>
            </w:r>
            <w:r w:rsidR="009F1576">
              <w:rPr>
                <w:sz w:val="24"/>
                <w:szCs w:val="24"/>
              </w:rPr>
              <w:fldChar w:fldCharType="separate"/>
            </w:r>
            <w:r w:rsidR="00736C07">
              <w:rPr>
                <w:noProof/>
                <w:sz w:val="24"/>
                <w:szCs w:val="24"/>
              </w:rPr>
              <w:t>20</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3459" w:history="1">
            <w:r w:rsidR="009F1576">
              <w:rPr>
                <w:rFonts w:ascii="仿宋_GB2312" w:eastAsia="仿宋_GB2312" w:hint="eastAsia"/>
                <w:sz w:val="24"/>
                <w:szCs w:val="24"/>
              </w:rPr>
              <w:t xml:space="preserve">（二） </w:t>
            </w:r>
            <w:r w:rsidR="009F1576">
              <w:rPr>
                <w:rFonts w:ascii="楷体" w:eastAsia="楷体" w:hAnsi="楷体" w:hint="eastAsia"/>
                <w:sz w:val="24"/>
                <w:szCs w:val="24"/>
              </w:rPr>
              <w:t>职称（专业技术职务任职资格）</w:t>
            </w:r>
            <w:r w:rsidR="009F1576">
              <w:rPr>
                <w:sz w:val="24"/>
                <w:szCs w:val="24"/>
              </w:rPr>
              <w:tab/>
            </w:r>
            <w:r w:rsidR="009F1576">
              <w:rPr>
                <w:sz w:val="24"/>
                <w:szCs w:val="24"/>
              </w:rPr>
              <w:fldChar w:fldCharType="begin"/>
            </w:r>
            <w:r w:rsidR="009F1576">
              <w:rPr>
                <w:sz w:val="24"/>
                <w:szCs w:val="24"/>
              </w:rPr>
              <w:instrText xml:space="preserve"> PAGEREF _Toc3459 </w:instrText>
            </w:r>
            <w:r w:rsidR="009F1576">
              <w:rPr>
                <w:sz w:val="24"/>
                <w:szCs w:val="24"/>
              </w:rPr>
              <w:fldChar w:fldCharType="separate"/>
            </w:r>
            <w:r w:rsidR="00736C07">
              <w:rPr>
                <w:noProof/>
                <w:sz w:val="24"/>
                <w:szCs w:val="24"/>
              </w:rPr>
              <w:t>20</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20379" w:history="1">
            <w:r w:rsidR="009F1576">
              <w:rPr>
                <w:rFonts w:ascii="仿宋_GB2312" w:eastAsia="仿宋_GB2312" w:hint="eastAsia"/>
                <w:sz w:val="24"/>
                <w:szCs w:val="24"/>
              </w:rPr>
              <w:t xml:space="preserve">（三） </w:t>
            </w:r>
            <w:r w:rsidR="009F1576">
              <w:rPr>
                <w:rFonts w:ascii="楷体" w:eastAsia="楷体" w:hAnsi="楷体" w:hint="eastAsia"/>
                <w:sz w:val="24"/>
                <w:szCs w:val="24"/>
              </w:rPr>
              <w:t>生源</w:t>
            </w:r>
            <w:r w:rsidR="009F1576">
              <w:rPr>
                <w:sz w:val="24"/>
                <w:szCs w:val="24"/>
              </w:rPr>
              <w:tab/>
            </w:r>
            <w:r w:rsidR="009F1576">
              <w:rPr>
                <w:sz w:val="24"/>
                <w:szCs w:val="24"/>
              </w:rPr>
              <w:fldChar w:fldCharType="begin"/>
            </w:r>
            <w:r w:rsidR="009F1576">
              <w:rPr>
                <w:sz w:val="24"/>
                <w:szCs w:val="24"/>
              </w:rPr>
              <w:instrText xml:space="preserve"> PAGEREF _Toc20379 </w:instrText>
            </w:r>
            <w:r w:rsidR="009F1576">
              <w:rPr>
                <w:sz w:val="24"/>
                <w:szCs w:val="24"/>
              </w:rPr>
              <w:fldChar w:fldCharType="separate"/>
            </w:r>
            <w:r w:rsidR="00736C07">
              <w:rPr>
                <w:noProof/>
                <w:sz w:val="24"/>
                <w:szCs w:val="24"/>
              </w:rPr>
              <w:t>21</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3833" w:history="1">
            <w:r w:rsidR="009F1576">
              <w:rPr>
                <w:rFonts w:ascii="仿宋_GB2312" w:eastAsia="仿宋_GB2312" w:hint="eastAsia"/>
                <w:sz w:val="24"/>
                <w:szCs w:val="24"/>
              </w:rPr>
              <w:t xml:space="preserve">（四） </w:t>
            </w:r>
            <w:r w:rsidR="009F1576">
              <w:rPr>
                <w:rFonts w:ascii="楷体" w:eastAsia="楷体" w:hAnsi="楷体" w:hint="eastAsia"/>
                <w:sz w:val="24"/>
                <w:szCs w:val="24"/>
              </w:rPr>
              <w:t>港澳台人员</w:t>
            </w:r>
            <w:r w:rsidR="009F1576">
              <w:rPr>
                <w:sz w:val="24"/>
                <w:szCs w:val="24"/>
              </w:rPr>
              <w:tab/>
            </w:r>
            <w:r w:rsidR="009F1576">
              <w:rPr>
                <w:sz w:val="24"/>
                <w:szCs w:val="24"/>
              </w:rPr>
              <w:fldChar w:fldCharType="begin"/>
            </w:r>
            <w:r w:rsidR="009F1576">
              <w:rPr>
                <w:sz w:val="24"/>
                <w:szCs w:val="24"/>
              </w:rPr>
              <w:instrText xml:space="preserve"> PAGEREF _Toc3833 </w:instrText>
            </w:r>
            <w:r w:rsidR="009F1576">
              <w:rPr>
                <w:sz w:val="24"/>
                <w:szCs w:val="24"/>
              </w:rPr>
              <w:fldChar w:fldCharType="separate"/>
            </w:r>
            <w:r w:rsidR="00736C07">
              <w:rPr>
                <w:noProof/>
                <w:sz w:val="24"/>
                <w:szCs w:val="24"/>
              </w:rPr>
              <w:t>21</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2243" w:history="1">
            <w:r w:rsidR="009F1576">
              <w:rPr>
                <w:rFonts w:ascii="仿宋_GB2312" w:eastAsia="仿宋_GB2312" w:hint="eastAsia"/>
                <w:sz w:val="24"/>
                <w:szCs w:val="24"/>
              </w:rPr>
              <w:t xml:space="preserve">（五） </w:t>
            </w:r>
            <w:r w:rsidR="009F1576">
              <w:rPr>
                <w:rFonts w:ascii="楷体" w:eastAsia="楷体" w:hAnsi="楷体" w:hint="eastAsia"/>
                <w:sz w:val="24"/>
                <w:szCs w:val="24"/>
              </w:rPr>
              <w:t>技工院校毕业生</w:t>
            </w:r>
            <w:r w:rsidR="009F1576">
              <w:rPr>
                <w:sz w:val="24"/>
                <w:szCs w:val="24"/>
              </w:rPr>
              <w:tab/>
            </w:r>
            <w:r w:rsidR="009F1576">
              <w:rPr>
                <w:sz w:val="24"/>
                <w:szCs w:val="24"/>
              </w:rPr>
              <w:fldChar w:fldCharType="begin"/>
            </w:r>
            <w:r w:rsidR="009F1576">
              <w:rPr>
                <w:sz w:val="24"/>
                <w:szCs w:val="24"/>
              </w:rPr>
              <w:instrText xml:space="preserve"> PAGEREF _Toc2243 </w:instrText>
            </w:r>
            <w:r w:rsidR="009F1576">
              <w:rPr>
                <w:sz w:val="24"/>
                <w:szCs w:val="24"/>
              </w:rPr>
              <w:fldChar w:fldCharType="separate"/>
            </w:r>
            <w:r w:rsidR="00736C07">
              <w:rPr>
                <w:noProof/>
                <w:sz w:val="24"/>
                <w:szCs w:val="24"/>
              </w:rPr>
              <w:t>21</w:t>
            </w:r>
            <w:r w:rsidR="009F1576">
              <w:rPr>
                <w:sz w:val="24"/>
                <w:szCs w:val="24"/>
              </w:rPr>
              <w:fldChar w:fldCharType="end"/>
            </w:r>
          </w:hyperlink>
        </w:p>
        <w:p w:rsidR="003E63EB" w:rsidRDefault="006C77A7">
          <w:pPr>
            <w:pStyle w:val="1"/>
            <w:tabs>
              <w:tab w:val="right" w:leader="dot" w:pos="8306"/>
            </w:tabs>
            <w:spacing w:line="440" w:lineRule="exact"/>
            <w:rPr>
              <w:sz w:val="24"/>
              <w:szCs w:val="24"/>
            </w:rPr>
          </w:pPr>
          <w:hyperlink w:anchor="_Toc7654" w:history="1">
            <w:r w:rsidR="009F1576">
              <w:rPr>
                <w:rFonts w:ascii="黑体" w:eastAsia="黑体" w:hAnsi="黑体" w:hint="eastAsia"/>
                <w:bCs/>
                <w:sz w:val="24"/>
                <w:szCs w:val="24"/>
              </w:rPr>
              <w:t>十五、 网上报名操作须知</w:t>
            </w:r>
            <w:r w:rsidR="009F1576">
              <w:rPr>
                <w:sz w:val="24"/>
                <w:szCs w:val="24"/>
              </w:rPr>
              <w:tab/>
            </w:r>
            <w:r w:rsidR="009F1576">
              <w:rPr>
                <w:sz w:val="24"/>
                <w:szCs w:val="24"/>
              </w:rPr>
              <w:fldChar w:fldCharType="begin"/>
            </w:r>
            <w:r w:rsidR="009F1576">
              <w:rPr>
                <w:sz w:val="24"/>
                <w:szCs w:val="24"/>
              </w:rPr>
              <w:instrText xml:space="preserve"> PAGEREF _Toc7654 </w:instrText>
            </w:r>
            <w:r w:rsidR="009F1576">
              <w:rPr>
                <w:sz w:val="24"/>
                <w:szCs w:val="24"/>
              </w:rPr>
              <w:fldChar w:fldCharType="separate"/>
            </w:r>
            <w:r w:rsidR="00736C07">
              <w:rPr>
                <w:noProof/>
                <w:sz w:val="24"/>
                <w:szCs w:val="24"/>
              </w:rPr>
              <w:t>22</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6248" w:history="1">
            <w:r w:rsidR="009F1576">
              <w:rPr>
                <w:rFonts w:ascii="楷体" w:eastAsia="楷体" w:hAnsi="楷体" w:hint="eastAsia"/>
                <w:sz w:val="24"/>
                <w:szCs w:val="24"/>
              </w:rPr>
              <w:t>（一） 个人密码重置</w:t>
            </w:r>
            <w:r w:rsidR="009F1576">
              <w:rPr>
                <w:sz w:val="24"/>
                <w:szCs w:val="24"/>
              </w:rPr>
              <w:tab/>
            </w:r>
            <w:r w:rsidR="009F1576">
              <w:rPr>
                <w:sz w:val="24"/>
                <w:szCs w:val="24"/>
              </w:rPr>
              <w:fldChar w:fldCharType="begin"/>
            </w:r>
            <w:r w:rsidR="009F1576">
              <w:rPr>
                <w:sz w:val="24"/>
                <w:szCs w:val="24"/>
              </w:rPr>
              <w:instrText xml:space="preserve"> PAGEREF _Toc6248 </w:instrText>
            </w:r>
            <w:r w:rsidR="009F1576">
              <w:rPr>
                <w:sz w:val="24"/>
                <w:szCs w:val="24"/>
              </w:rPr>
              <w:fldChar w:fldCharType="separate"/>
            </w:r>
            <w:r w:rsidR="00736C07">
              <w:rPr>
                <w:noProof/>
                <w:sz w:val="24"/>
                <w:szCs w:val="24"/>
              </w:rPr>
              <w:t>22</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30418" w:history="1">
            <w:r w:rsidR="009F1576">
              <w:rPr>
                <w:rFonts w:ascii="楷体" w:eastAsia="楷体" w:hAnsi="楷体" w:hint="eastAsia"/>
                <w:sz w:val="24"/>
                <w:szCs w:val="24"/>
              </w:rPr>
              <w:t>（二） 报名信息填写</w:t>
            </w:r>
            <w:r w:rsidR="009F1576">
              <w:rPr>
                <w:sz w:val="24"/>
                <w:szCs w:val="24"/>
              </w:rPr>
              <w:tab/>
            </w:r>
            <w:r w:rsidR="009F1576">
              <w:rPr>
                <w:sz w:val="24"/>
                <w:szCs w:val="24"/>
              </w:rPr>
              <w:fldChar w:fldCharType="begin"/>
            </w:r>
            <w:r w:rsidR="009F1576">
              <w:rPr>
                <w:sz w:val="24"/>
                <w:szCs w:val="24"/>
              </w:rPr>
              <w:instrText xml:space="preserve"> PAGEREF _Toc30418 </w:instrText>
            </w:r>
            <w:r w:rsidR="009F1576">
              <w:rPr>
                <w:sz w:val="24"/>
                <w:szCs w:val="24"/>
              </w:rPr>
              <w:fldChar w:fldCharType="separate"/>
            </w:r>
            <w:r w:rsidR="00736C07">
              <w:rPr>
                <w:noProof/>
                <w:sz w:val="24"/>
                <w:szCs w:val="24"/>
              </w:rPr>
              <w:t>22</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13241" w:history="1">
            <w:r w:rsidR="009F1576">
              <w:rPr>
                <w:rFonts w:ascii="楷体" w:eastAsia="楷体" w:hAnsi="楷体" w:hint="eastAsia"/>
                <w:sz w:val="24"/>
                <w:szCs w:val="24"/>
              </w:rPr>
              <w:t>（三） 报名次数限定</w:t>
            </w:r>
            <w:r w:rsidR="009F1576">
              <w:rPr>
                <w:sz w:val="24"/>
                <w:szCs w:val="24"/>
              </w:rPr>
              <w:tab/>
            </w:r>
            <w:r w:rsidR="009F1576">
              <w:rPr>
                <w:sz w:val="24"/>
                <w:szCs w:val="24"/>
              </w:rPr>
              <w:fldChar w:fldCharType="begin"/>
            </w:r>
            <w:r w:rsidR="009F1576">
              <w:rPr>
                <w:sz w:val="24"/>
                <w:szCs w:val="24"/>
              </w:rPr>
              <w:instrText xml:space="preserve"> PAGEREF _Toc13241 </w:instrText>
            </w:r>
            <w:r w:rsidR="009F1576">
              <w:rPr>
                <w:sz w:val="24"/>
                <w:szCs w:val="24"/>
              </w:rPr>
              <w:fldChar w:fldCharType="separate"/>
            </w:r>
            <w:r w:rsidR="00736C07">
              <w:rPr>
                <w:noProof/>
                <w:sz w:val="24"/>
                <w:szCs w:val="24"/>
              </w:rPr>
              <w:t>22</w:t>
            </w:r>
            <w:r w:rsidR="009F1576">
              <w:rPr>
                <w:sz w:val="24"/>
                <w:szCs w:val="24"/>
              </w:rPr>
              <w:fldChar w:fldCharType="end"/>
            </w:r>
          </w:hyperlink>
        </w:p>
        <w:p w:rsidR="003E63EB" w:rsidRDefault="006C77A7">
          <w:pPr>
            <w:pStyle w:val="20"/>
            <w:tabs>
              <w:tab w:val="right" w:leader="dot" w:pos="8306"/>
            </w:tabs>
            <w:spacing w:line="440" w:lineRule="exact"/>
            <w:rPr>
              <w:sz w:val="24"/>
              <w:szCs w:val="24"/>
            </w:rPr>
          </w:pPr>
          <w:hyperlink w:anchor="_Toc4131" w:history="1">
            <w:r w:rsidR="009F1576">
              <w:rPr>
                <w:rFonts w:ascii="楷体" w:eastAsia="楷体" w:hAnsi="楷体" w:hint="eastAsia"/>
                <w:sz w:val="24"/>
                <w:szCs w:val="24"/>
              </w:rPr>
              <w:t>（四） 申诉注意事项</w:t>
            </w:r>
            <w:r w:rsidR="009F1576">
              <w:rPr>
                <w:sz w:val="24"/>
                <w:szCs w:val="24"/>
              </w:rPr>
              <w:tab/>
            </w:r>
            <w:r w:rsidR="009F1576">
              <w:rPr>
                <w:sz w:val="24"/>
                <w:szCs w:val="24"/>
              </w:rPr>
              <w:fldChar w:fldCharType="begin"/>
            </w:r>
            <w:r w:rsidR="009F1576">
              <w:rPr>
                <w:sz w:val="24"/>
                <w:szCs w:val="24"/>
              </w:rPr>
              <w:instrText xml:space="preserve"> PAGEREF _Toc4131 </w:instrText>
            </w:r>
            <w:r w:rsidR="009F1576">
              <w:rPr>
                <w:sz w:val="24"/>
                <w:szCs w:val="24"/>
              </w:rPr>
              <w:fldChar w:fldCharType="separate"/>
            </w:r>
            <w:r w:rsidR="00736C07">
              <w:rPr>
                <w:noProof/>
                <w:sz w:val="24"/>
                <w:szCs w:val="24"/>
              </w:rPr>
              <w:t>23</w:t>
            </w:r>
            <w:r w:rsidR="009F1576">
              <w:rPr>
                <w:sz w:val="24"/>
                <w:szCs w:val="24"/>
              </w:rPr>
              <w:fldChar w:fldCharType="end"/>
            </w:r>
          </w:hyperlink>
        </w:p>
        <w:p w:rsidR="003E63EB" w:rsidRDefault="006C77A7">
          <w:pPr>
            <w:pStyle w:val="1"/>
            <w:tabs>
              <w:tab w:val="right" w:leader="dot" w:pos="8306"/>
            </w:tabs>
            <w:spacing w:line="440" w:lineRule="exact"/>
            <w:rPr>
              <w:rFonts w:eastAsia="仿宋"/>
              <w:sz w:val="24"/>
              <w:szCs w:val="24"/>
            </w:rPr>
          </w:pPr>
          <w:hyperlink w:anchor="_Toc15165" w:history="1">
            <w:r w:rsidR="009F1576">
              <w:rPr>
                <w:rFonts w:ascii="黑体" w:eastAsia="黑体" w:hAnsi="黑体" w:hint="eastAsia"/>
                <w:bCs/>
                <w:sz w:val="24"/>
                <w:szCs w:val="24"/>
              </w:rPr>
              <w:t>十六、 疫情防控要求</w:t>
            </w:r>
            <w:r w:rsidR="009F1576">
              <w:rPr>
                <w:sz w:val="24"/>
                <w:szCs w:val="24"/>
              </w:rPr>
              <w:tab/>
            </w:r>
            <w:r w:rsidR="009F1576">
              <w:rPr>
                <w:rFonts w:hint="eastAsia"/>
                <w:sz w:val="24"/>
                <w:szCs w:val="24"/>
              </w:rPr>
              <w:t>2</w:t>
            </w:r>
          </w:hyperlink>
          <w:r w:rsidR="009F1576">
            <w:rPr>
              <w:rFonts w:ascii="仿宋" w:eastAsia="仿宋" w:hAnsi="仿宋" w:cs="仿宋" w:hint="eastAsia"/>
              <w:sz w:val="24"/>
              <w:szCs w:val="24"/>
            </w:rPr>
            <w:t>3</w:t>
          </w:r>
        </w:p>
        <w:p w:rsidR="003E63EB" w:rsidRDefault="006C77A7">
          <w:pPr>
            <w:pStyle w:val="20"/>
            <w:tabs>
              <w:tab w:val="right" w:leader="dot" w:pos="8306"/>
            </w:tabs>
            <w:spacing w:line="440" w:lineRule="exact"/>
            <w:rPr>
              <w:sz w:val="24"/>
              <w:szCs w:val="24"/>
            </w:rPr>
          </w:pPr>
          <w:hyperlink w:anchor="_Toc21722" w:history="1">
            <w:r w:rsidR="009F1576">
              <w:rPr>
                <w:rFonts w:ascii="楷体_GB2312" w:eastAsia="楷体_GB2312" w:hAnsi="楷体_GB2312" w:cs="楷体_GB2312" w:hint="eastAsia"/>
                <w:kern w:val="0"/>
                <w:sz w:val="24"/>
                <w:szCs w:val="24"/>
              </w:rPr>
              <w:t>（一）境内考生防疫要求</w:t>
            </w:r>
            <w:r w:rsidR="009F1576">
              <w:rPr>
                <w:sz w:val="24"/>
                <w:szCs w:val="24"/>
              </w:rPr>
              <w:tab/>
            </w:r>
            <w:r w:rsidR="000A6028">
              <w:rPr>
                <w:rFonts w:hint="eastAsia"/>
                <w:sz w:val="24"/>
                <w:szCs w:val="24"/>
              </w:rPr>
              <w:t>24</w:t>
            </w:r>
          </w:hyperlink>
        </w:p>
        <w:p w:rsidR="003E63EB" w:rsidRDefault="006C77A7">
          <w:pPr>
            <w:pStyle w:val="20"/>
            <w:tabs>
              <w:tab w:val="right" w:leader="dot" w:pos="8306"/>
            </w:tabs>
            <w:spacing w:line="440" w:lineRule="exact"/>
            <w:rPr>
              <w:sz w:val="24"/>
              <w:szCs w:val="24"/>
            </w:rPr>
          </w:pPr>
          <w:hyperlink w:anchor="_Toc8858" w:history="1">
            <w:r w:rsidR="009F1576">
              <w:rPr>
                <w:rFonts w:ascii="楷体_GB2312" w:eastAsia="楷体_GB2312" w:hAnsi="楷体_GB2312" w:cs="楷体_GB2312" w:hint="eastAsia"/>
                <w:kern w:val="0"/>
                <w:sz w:val="24"/>
                <w:szCs w:val="24"/>
              </w:rPr>
              <w:t>（二）境外考生防疫要求</w:t>
            </w:r>
            <w:r w:rsidR="009F1576">
              <w:rPr>
                <w:sz w:val="24"/>
                <w:szCs w:val="24"/>
              </w:rPr>
              <w:tab/>
            </w:r>
            <w:r w:rsidR="000A6028">
              <w:rPr>
                <w:rFonts w:hint="eastAsia"/>
                <w:sz w:val="24"/>
                <w:szCs w:val="24"/>
              </w:rPr>
              <w:t>24</w:t>
            </w:r>
          </w:hyperlink>
        </w:p>
        <w:p w:rsidR="003E63EB" w:rsidRDefault="003E63EB">
          <w:pPr>
            <w:pStyle w:val="20"/>
            <w:tabs>
              <w:tab w:val="right" w:leader="dot" w:pos="8306"/>
            </w:tabs>
            <w:spacing w:line="440" w:lineRule="exact"/>
            <w:rPr>
              <w:sz w:val="24"/>
              <w:szCs w:val="24"/>
            </w:rPr>
          </w:pPr>
        </w:p>
        <w:p w:rsidR="003E63EB" w:rsidRDefault="009F1576">
          <w:pPr>
            <w:widowControl/>
            <w:spacing w:line="440" w:lineRule="exact"/>
            <w:rPr>
              <w:rFonts w:ascii="仿宋" w:eastAsia="仿宋" w:hAnsi="仿宋" w:cs="仿宋"/>
              <w:sz w:val="24"/>
              <w:szCs w:val="24"/>
            </w:rPr>
          </w:pPr>
          <w:r>
            <w:rPr>
              <w:rFonts w:ascii="仿宋" w:eastAsia="仿宋" w:hAnsi="仿宋" w:cs="仿宋" w:hint="eastAsia"/>
              <w:sz w:val="24"/>
              <w:szCs w:val="24"/>
            </w:rPr>
            <w:fldChar w:fldCharType="end"/>
          </w:r>
        </w:p>
      </w:sdtContent>
    </w:sdt>
    <w:p w:rsidR="003E63EB" w:rsidRDefault="009F1576">
      <w:pPr>
        <w:rPr>
          <w:rFonts w:ascii="仿宋_GB2312" w:eastAsia="仿宋_GB2312"/>
          <w:sz w:val="32"/>
          <w:szCs w:val="32"/>
        </w:rPr>
      </w:pPr>
      <w:r>
        <w:rPr>
          <w:rFonts w:ascii="仿宋_GB2312" w:eastAsia="仿宋_GB2312" w:hint="eastAsia"/>
          <w:sz w:val="32"/>
          <w:szCs w:val="32"/>
        </w:rPr>
        <w:br w:type="page"/>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lastRenderedPageBreak/>
        <w:t>为帮助报考者详细了解报考政策、相关事项及提醒需要注意的有关事项，按照做好常态化疫情防控前提下事业单位公开招聘工作的要求，根据事业单位招聘有关规定和《中共中央组织部办公厅 人力资源社会保障部办公厅关于应对新冠肺炎疫情影响做好事业单位公开招聘高校毕业生工作的通知》（</w:t>
      </w:r>
      <w:proofErr w:type="gramStart"/>
      <w:r>
        <w:rPr>
          <w:rFonts w:ascii="仿宋_GB2312" w:eastAsia="仿宋_GB2312" w:hint="eastAsia"/>
          <w:sz w:val="32"/>
          <w:szCs w:val="32"/>
        </w:rPr>
        <w:t>人社厅</w:t>
      </w:r>
      <w:proofErr w:type="gramEnd"/>
      <w:r>
        <w:rPr>
          <w:rFonts w:ascii="仿宋_GB2312" w:eastAsia="仿宋_GB2312" w:hint="eastAsia"/>
          <w:sz w:val="32"/>
          <w:szCs w:val="32"/>
        </w:rPr>
        <w:t>发〔2020〕27号）等相关文件精神，厦门理工学院编写了本指南，仅适用于厦门理工学院招聘编内工作人员考试（2020年8月），由厦门理工学院解释。</w:t>
      </w:r>
    </w:p>
    <w:p w:rsidR="003E63EB" w:rsidRDefault="009F1576">
      <w:pPr>
        <w:numPr>
          <w:ilvl w:val="0"/>
          <w:numId w:val="1"/>
        </w:numPr>
        <w:ind w:firstLineChars="200" w:firstLine="643"/>
        <w:outlineLvl w:val="0"/>
        <w:rPr>
          <w:rFonts w:ascii="黑体" w:eastAsia="黑体" w:hAnsi="黑体"/>
          <w:b/>
          <w:bCs/>
          <w:sz w:val="32"/>
          <w:szCs w:val="32"/>
        </w:rPr>
      </w:pPr>
      <w:bookmarkStart w:id="1" w:name="_Toc21700"/>
      <w:r>
        <w:rPr>
          <w:rFonts w:ascii="黑体" w:eastAsia="黑体" w:hAnsi="黑体" w:hint="eastAsia"/>
          <w:b/>
          <w:bCs/>
          <w:sz w:val="32"/>
          <w:szCs w:val="32"/>
        </w:rPr>
        <w:t>基本条件</w:t>
      </w:r>
      <w:bookmarkEnd w:id="1"/>
    </w:p>
    <w:p w:rsidR="003E63EB" w:rsidRDefault="009F1576">
      <w:pPr>
        <w:numPr>
          <w:ilvl w:val="0"/>
          <w:numId w:val="2"/>
        </w:numPr>
        <w:rPr>
          <w:rFonts w:ascii="仿宋_GB2312" w:eastAsia="仿宋_GB2312"/>
          <w:sz w:val="32"/>
          <w:szCs w:val="32"/>
        </w:rPr>
      </w:pPr>
      <w:bookmarkStart w:id="2" w:name="_Toc19262_WPSOffice_Level2"/>
      <w:bookmarkStart w:id="3" w:name="_Toc29243_WPSOffice_Level2"/>
      <w:bookmarkStart w:id="4" w:name="_Toc17638_WPSOffice_Level2"/>
      <w:bookmarkStart w:id="5" w:name="_Toc9119_WPSOffice_Level2"/>
      <w:r>
        <w:rPr>
          <w:rFonts w:ascii="仿宋_GB2312" w:eastAsia="仿宋_GB2312" w:hint="eastAsia"/>
          <w:sz w:val="32"/>
          <w:szCs w:val="32"/>
        </w:rPr>
        <w:t>具有中华人民共和国国籍；</w:t>
      </w:r>
      <w:bookmarkStart w:id="6" w:name="_Toc4207_WPSOffice_Level2"/>
      <w:bookmarkStart w:id="7" w:name="_Toc12392_WPSOffice_Level2"/>
      <w:bookmarkStart w:id="8" w:name="_Toc11941_WPSOffice_Level2"/>
      <w:bookmarkStart w:id="9" w:name="_Toc17350_WPSOffice_Level2"/>
      <w:bookmarkEnd w:id="2"/>
      <w:bookmarkEnd w:id="3"/>
      <w:bookmarkEnd w:id="4"/>
      <w:bookmarkEnd w:id="5"/>
    </w:p>
    <w:p w:rsidR="003E63EB" w:rsidRDefault="009F1576">
      <w:pPr>
        <w:numPr>
          <w:ilvl w:val="0"/>
          <w:numId w:val="2"/>
        </w:numPr>
        <w:rPr>
          <w:rFonts w:ascii="仿宋_GB2312" w:eastAsia="仿宋_GB2312"/>
          <w:sz w:val="32"/>
          <w:szCs w:val="32"/>
        </w:rPr>
      </w:pPr>
      <w:r>
        <w:rPr>
          <w:rFonts w:ascii="仿宋_GB2312" w:eastAsia="仿宋_GB2312" w:hint="eastAsia"/>
          <w:sz w:val="32"/>
          <w:szCs w:val="32"/>
        </w:rPr>
        <w:t>拥护中华人民共和国宪法；</w:t>
      </w:r>
      <w:bookmarkStart w:id="10" w:name="_Toc6014_WPSOffice_Level2"/>
      <w:bookmarkStart w:id="11" w:name="_Toc9634_WPSOffice_Level2"/>
      <w:bookmarkStart w:id="12" w:name="_Toc7847_WPSOffice_Level2"/>
      <w:bookmarkStart w:id="13" w:name="_Toc20094_WPSOffice_Level2"/>
      <w:bookmarkEnd w:id="6"/>
      <w:bookmarkEnd w:id="7"/>
      <w:bookmarkEnd w:id="8"/>
      <w:bookmarkEnd w:id="9"/>
    </w:p>
    <w:p w:rsidR="003E63EB" w:rsidRDefault="009F1576">
      <w:pPr>
        <w:numPr>
          <w:ilvl w:val="0"/>
          <w:numId w:val="2"/>
        </w:numPr>
        <w:rPr>
          <w:rFonts w:ascii="仿宋_GB2312" w:eastAsia="仿宋_GB2312"/>
          <w:sz w:val="32"/>
          <w:szCs w:val="32"/>
        </w:rPr>
      </w:pPr>
      <w:r>
        <w:rPr>
          <w:rFonts w:ascii="仿宋_GB2312" w:eastAsia="仿宋_GB2312" w:hint="eastAsia"/>
          <w:sz w:val="32"/>
          <w:szCs w:val="32"/>
        </w:rPr>
        <w:t>拥护中国共产党的领导；</w:t>
      </w:r>
      <w:bookmarkStart w:id="14" w:name="_Toc6870_WPSOffice_Level2"/>
      <w:bookmarkStart w:id="15" w:name="_Toc27016_WPSOffice_Level2"/>
      <w:bookmarkStart w:id="16" w:name="_Toc30877_WPSOffice_Level2"/>
      <w:bookmarkStart w:id="17" w:name="_Toc13849_WPSOffice_Level2"/>
      <w:bookmarkEnd w:id="10"/>
      <w:bookmarkEnd w:id="11"/>
      <w:bookmarkEnd w:id="12"/>
      <w:bookmarkEnd w:id="13"/>
    </w:p>
    <w:p w:rsidR="003E63EB" w:rsidRDefault="009F1576">
      <w:pPr>
        <w:numPr>
          <w:ilvl w:val="0"/>
          <w:numId w:val="2"/>
        </w:numPr>
        <w:rPr>
          <w:rFonts w:ascii="仿宋_GB2312" w:eastAsia="仿宋_GB2312"/>
          <w:sz w:val="32"/>
          <w:szCs w:val="32"/>
        </w:rPr>
      </w:pPr>
      <w:r>
        <w:rPr>
          <w:rFonts w:ascii="仿宋_GB2312" w:eastAsia="仿宋_GB2312" w:hint="eastAsia"/>
          <w:sz w:val="32"/>
          <w:szCs w:val="32"/>
        </w:rPr>
        <w:t>具有良好的品行和正常履行岗位职责的身体条件</w:t>
      </w:r>
      <w:bookmarkStart w:id="18" w:name="_Toc10788_WPSOffice_Level2"/>
      <w:bookmarkStart w:id="19" w:name="_Toc19929_WPSOffice_Level2"/>
      <w:bookmarkStart w:id="20" w:name="_Toc26060_WPSOffice_Level2"/>
      <w:bookmarkStart w:id="21" w:name="_Toc4758_WPSOffice_Level2"/>
      <w:bookmarkEnd w:id="14"/>
      <w:bookmarkEnd w:id="15"/>
      <w:bookmarkEnd w:id="16"/>
      <w:bookmarkEnd w:id="17"/>
      <w:r>
        <w:rPr>
          <w:rFonts w:ascii="仿宋_GB2312" w:eastAsia="仿宋_GB2312" w:hint="eastAsia"/>
          <w:sz w:val="32"/>
          <w:szCs w:val="32"/>
        </w:rPr>
        <w:t>；</w:t>
      </w:r>
    </w:p>
    <w:p w:rsidR="003E63EB" w:rsidRDefault="009F1576">
      <w:pPr>
        <w:numPr>
          <w:ilvl w:val="0"/>
          <w:numId w:val="2"/>
        </w:numPr>
        <w:rPr>
          <w:rFonts w:ascii="仿宋_GB2312" w:eastAsia="仿宋_GB2312"/>
          <w:sz w:val="32"/>
          <w:szCs w:val="32"/>
        </w:rPr>
      </w:pPr>
      <w:r>
        <w:rPr>
          <w:rFonts w:ascii="仿宋_GB2312" w:eastAsia="仿宋_GB2312" w:hint="eastAsia"/>
          <w:sz w:val="32"/>
          <w:szCs w:val="32"/>
        </w:rPr>
        <w:t>具备招聘岗位设置的资格条件。</w:t>
      </w:r>
      <w:bookmarkEnd w:id="18"/>
      <w:bookmarkEnd w:id="19"/>
      <w:bookmarkEnd w:id="20"/>
      <w:bookmarkEnd w:id="21"/>
    </w:p>
    <w:p w:rsidR="003E63EB" w:rsidRDefault="009F1576">
      <w:pPr>
        <w:numPr>
          <w:ilvl w:val="0"/>
          <w:numId w:val="1"/>
        </w:numPr>
        <w:ind w:firstLineChars="200" w:firstLine="643"/>
        <w:outlineLvl w:val="0"/>
        <w:rPr>
          <w:rFonts w:ascii="黑体" w:eastAsia="黑体" w:hAnsi="黑体"/>
          <w:b/>
          <w:bCs/>
          <w:sz w:val="32"/>
          <w:szCs w:val="32"/>
        </w:rPr>
      </w:pPr>
      <w:bookmarkStart w:id="22" w:name="_Toc20519"/>
      <w:r>
        <w:rPr>
          <w:rFonts w:ascii="黑体" w:eastAsia="黑体" w:hAnsi="黑体" w:hint="eastAsia"/>
          <w:b/>
          <w:bCs/>
          <w:sz w:val="32"/>
          <w:szCs w:val="32"/>
        </w:rPr>
        <w:t>不得报考或取消报考（聘用）资格的情形</w:t>
      </w:r>
      <w:bookmarkEnd w:id="22"/>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（一）曾因犯罪受过刑事处罚的；</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（二）曾被开除公职的；</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（三）公务员或参照公务员法管理机关（单位）工作人员（以下简称“参公人员”）被辞退未满5年的；</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（四）考录（不含转任）后服务年限（含试用期）不满2年以及未达到与当地公务员主管部门或单位组织人事部门约定服务年限的公务员和</w:t>
      </w:r>
      <w:proofErr w:type="gramStart"/>
      <w:r>
        <w:rPr>
          <w:rFonts w:ascii="仿宋_GB2312" w:eastAsia="仿宋_GB2312" w:hint="eastAsia"/>
          <w:sz w:val="32"/>
          <w:szCs w:val="32"/>
        </w:rPr>
        <w:t>参公人</w:t>
      </w:r>
      <w:proofErr w:type="gramEnd"/>
      <w:r>
        <w:rPr>
          <w:rFonts w:ascii="仿宋_GB2312" w:eastAsia="仿宋_GB2312" w:hint="eastAsia"/>
          <w:sz w:val="32"/>
          <w:szCs w:val="32"/>
        </w:rPr>
        <w:t>员；</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lastRenderedPageBreak/>
        <w:t>（五）报名时不是试用期内公务员或参公人员，但在报名之后、聘用之前成为试用期内公务员或参公人员的，取消其考试或聘用资格；</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（六）现役军人；</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（七）普通高等院校全日制在读的非应届毕业生（即2021年及以后才学业期满的全日制普通教育学生）；</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 xml:space="preserve">（八）涉嫌违法犯罪正在接受司法调查尚未做出结论的，或尚未解除党（政）纪处分的，或正在接受纪律审查的; </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（九）聘用后即构成应回避关系的；</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 xml:space="preserve">（十）法律法规规章规定不得聘为事业单位人员的。 </w:t>
      </w:r>
    </w:p>
    <w:p w:rsidR="003E63EB" w:rsidRDefault="009F1576">
      <w:pPr>
        <w:numPr>
          <w:ilvl w:val="0"/>
          <w:numId w:val="1"/>
        </w:numPr>
        <w:ind w:firstLineChars="200" w:firstLine="643"/>
        <w:outlineLvl w:val="0"/>
        <w:rPr>
          <w:rFonts w:ascii="黑体" w:eastAsia="黑体" w:hAnsi="黑体"/>
          <w:b/>
          <w:bCs/>
          <w:sz w:val="32"/>
          <w:szCs w:val="32"/>
        </w:rPr>
      </w:pPr>
      <w:bookmarkStart w:id="23" w:name="_Toc15484"/>
      <w:r>
        <w:rPr>
          <w:rFonts w:ascii="黑体" w:eastAsia="黑体" w:hAnsi="黑体" w:hint="eastAsia"/>
          <w:b/>
          <w:bCs/>
          <w:sz w:val="32"/>
          <w:szCs w:val="32"/>
        </w:rPr>
        <w:t>选报岗位须知</w:t>
      </w:r>
      <w:bookmarkEnd w:id="23"/>
    </w:p>
    <w:p w:rsidR="003E63EB" w:rsidRDefault="009F1576">
      <w:pPr>
        <w:ind w:firstLineChars="200" w:firstLine="643"/>
        <w:outlineLvl w:val="1"/>
        <w:rPr>
          <w:rFonts w:ascii="楷体" w:eastAsia="楷体" w:hAnsi="楷体"/>
          <w:b/>
          <w:sz w:val="32"/>
          <w:szCs w:val="32"/>
        </w:rPr>
      </w:pPr>
      <w:bookmarkStart w:id="24" w:name="_Toc24879"/>
      <w:r>
        <w:rPr>
          <w:rFonts w:ascii="楷体" w:eastAsia="楷体" w:hAnsi="楷体" w:hint="eastAsia"/>
          <w:b/>
          <w:sz w:val="32"/>
          <w:szCs w:val="32"/>
        </w:rPr>
        <w:t>（一）报考资格条件确认</w:t>
      </w:r>
      <w:bookmarkEnd w:id="24"/>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 xml:space="preserve">1.报考者须在报名时，全面、逐项对照招考岗位要求和招聘简章等要求，确认符合报考资格条件。 </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2.本次考试借用厦门市事业单位招聘考试管理系统进行网上报名，每名报考者只能报考1个岗位，通过资格初审后不得更改，并以通过资格初审的岗位参加考试。</w:t>
      </w:r>
    </w:p>
    <w:p w:rsidR="003E63EB" w:rsidRDefault="009F1576">
      <w:pPr>
        <w:shd w:val="clear" w:color="auto" w:fill="FFFFFF"/>
        <w:adjustRightInd w:val="0"/>
        <w:snapToGrid w:val="0"/>
        <w:spacing w:line="640" w:lineRule="exact"/>
        <w:ind w:firstLineChars="200" w:firstLine="640"/>
        <w:jc w:val="left"/>
        <w:rPr>
          <w:rFonts w:ascii="仿宋_GB2312" w:eastAsia="仿宋_GB2312"/>
          <w:sz w:val="32"/>
          <w:szCs w:val="32"/>
        </w:rPr>
      </w:pPr>
      <w:r>
        <w:rPr>
          <w:rFonts w:ascii="仿宋_GB2312" w:eastAsia="仿宋_GB2312" w:hint="eastAsia"/>
          <w:sz w:val="32"/>
          <w:szCs w:val="32"/>
        </w:rPr>
        <w:t>3.各岗位报名人数统计每天24:00更新一次，8月23日24:00起不再更新。</w:t>
      </w:r>
      <w:proofErr w:type="gramStart"/>
      <w:r>
        <w:rPr>
          <w:rFonts w:ascii="仿宋_GB2312" w:eastAsia="仿宋_GB2312" w:hint="eastAsia"/>
          <w:sz w:val="32"/>
          <w:szCs w:val="32"/>
        </w:rPr>
        <w:t>请符合</w:t>
      </w:r>
      <w:proofErr w:type="gramEnd"/>
      <w:r>
        <w:rPr>
          <w:rFonts w:ascii="仿宋_GB2312" w:eastAsia="仿宋_GB2312" w:hint="eastAsia"/>
          <w:sz w:val="32"/>
          <w:szCs w:val="32"/>
        </w:rPr>
        <w:t>报考条件的人员尽早报名，防止出现网络拥堵无法成功报名，错失考试机会。</w:t>
      </w:r>
    </w:p>
    <w:p w:rsidR="003E63EB" w:rsidRDefault="009F1576">
      <w:pPr>
        <w:ind w:firstLineChars="200" w:firstLine="643"/>
        <w:outlineLvl w:val="1"/>
        <w:rPr>
          <w:rFonts w:ascii="楷体" w:eastAsia="楷体" w:hAnsi="楷体"/>
          <w:b/>
          <w:sz w:val="32"/>
          <w:szCs w:val="32"/>
        </w:rPr>
      </w:pPr>
      <w:bookmarkStart w:id="25" w:name="_Toc26225"/>
      <w:r>
        <w:rPr>
          <w:rFonts w:ascii="楷体" w:eastAsia="楷体" w:hAnsi="楷体" w:hint="eastAsia"/>
          <w:b/>
          <w:sz w:val="32"/>
          <w:szCs w:val="32"/>
        </w:rPr>
        <w:t>（二）照片要求</w:t>
      </w:r>
      <w:bookmarkEnd w:id="25"/>
    </w:p>
    <w:p w:rsidR="003E63EB" w:rsidRDefault="009F1576">
      <w:pPr>
        <w:shd w:val="clear" w:color="auto" w:fill="FFFFFF"/>
        <w:adjustRightInd w:val="0"/>
        <w:snapToGrid w:val="0"/>
        <w:spacing w:line="640" w:lineRule="exact"/>
        <w:ind w:firstLineChars="200" w:firstLine="640"/>
        <w:jc w:val="left"/>
        <w:rPr>
          <w:rFonts w:ascii="仿宋_GB2312" w:eastAsia="仿宋_GB2312"/>
          <w:sz w:val="32"/>
          <w:szCs w:val="32"/>
        </w:rPr>
      </w:pPr>
      <w:r>
        <w:rPr>
          <w:rFonts w:ascii="仿宋_GB2312" w:eastAsia="仿宋_GB2312" w:hint="eastAsia"/>
          <w:sz w:val="32"/>
          <w:szCs w:val="32"/>
        </w:rPr>
        <w:t>请提交近期正面免冠二寸彩色数码证件照（jpg格式，</w:t>
      </w:r>
      <w:r>
        <w:rPr>
          <w:rFonts w:ascii="仿宋_GB2312" w:eastAsia="仿宋_GB2312" w:hint="eastAsia"/>
          <w:sz w:val="32"/>
          <w:szCs w:val="32"/>
        </w:rPr>
        <w:lastRenderedPageBreak/>
        <w:t>规格200K以下）。</w:t>
      </w:r>
    </w:p>
    <w:p w:rsidR="003E63EB" w:rsidRDefault="009F1576">
      <w:pPr>
        <w:shd w:val="clear" w:color="auto" w:fill="FFFFFF"/>
        <w:adjustRightInd w:val="0"/>
        <w:snapToGrid w:val="0"/>
        <w:spacing w:line="640" w:lineRule="exact"/>
        <w:ind w:firstLineChars="200" w:firstLine="640"/>
        <w:jc w:val="left"/>
        <w:rPr>
          <w:rFonts w:ascii="仿宋_GB2312" w:eastAsia="仿宋_GB2312"/>
          <w:sz w:val="32"/>
          <w:szCs w:val="32"/>
        </w:rPr>
      </w:pPr>
      <w:r>
        <w:rPr>
          <w:rFonts w:ascii="仿宋_GB2312" w:eastAsia="仿宋_GB2312" w:hint="eastAsia"/>
          <w:sz w:val="32"/>
          <w:szCs w:val="32"/>
        </w:rPr>
        <w:t>以下为常见不合格照片：</w:t>
      </w:r>
      <w:proofErr w:type="gramStart"/>
      <w:r>
        <w:rPr>
          <w:rFonts w:ascii="仿宋_GB2312" w:eastAsia="仿宋_GB2312" w:hint="eastAsia"/>
          <w:sz w:val="32"/>
          <w:szCs w:val="32"/>
        </w:rPr>
        <w:t>①着</w:t>
      </w:r>
      <w:proofErr w:type="gramEnd"/>
      <w:r>
        <w:rPr>
          <w:rFonts w:ascii="仿宋_GB2312" w:eastAsia="仿宋_GB2312" w:hint="eastAsia"/>
          <w:sz w:val="32"/>
          <w:szCs w:val="32"/>
        </w:rPr>
        <w:t xml:space="preserve">制式服装照（公安、工商、武警等）； </w:t>
      </w:r>
      <w:proofErr w:type="gramStart"/>
      <w:r>
        <w:rPr>
          <w:rFonts w:ascii="仿宋_GB2312" w:eastAsia="仿宋_GB2312" w:hint="eastAsia"/>
          <w:sz w:val="32"/>
          <w:szCs w:val="32"/>
        </w:rPr>
        <w:t>②着</w:t>
      </w:r>
      <w:proofErr w:type="gramEnd"/>
      <w:r>
        <w:rPr>
          <w:rFonts w:ascii="仿宋_GB2312" w:eastAsia="仿宋_GB2312" w:hint="eastAsia"/>
          <w:sz w:val="32"/>
          <w:szCs w:val="32"/>
        </w:rPr>
        <w:t>帽子或太醒目、夸张首饰等； ③模糊不清</w:t>
      </w:r>
      <w:proofErr w:type="gramStart"/>
      <w:r>
        <w:rPr>
          <w:rFonts w:ascii="仿宋_GB2312" w:eastAsia="仿宋_GB2312" w:hint="eastAsia"/>
          <w:sz w:val="32"/>
          <w:szCs w:val="32"/>
        </w:rPr>
        <w:t>晰</w:t>
      </w:r>
      <w:proofErr w:type="gramEnd"/>
      <w:r>
        <w:rPr>
          <w:rFonts w:ascii="仿宋_GB2312" w:eastAsia="仿宋_GB2312" w:hint="eastAsia"/>
          <w:sz w:val="32"/>
          <w:szCs w:val="32"/>
        </w:rPr>
        <w:t>的； ④眼镜反光的；⑤明显不是个人照片的（如风景照、名人照等）； ⑥随意自拍的半身照，全身照等无法看</w:t>
      </w:r>
      <w:proofErr w:type="gramStart"/>
      <w:r>
        <w:rPr>
          <w:rFonts w:ascii="仿宋_GB2312" w:eastAsia="仿宋_GB2312" w:hint="eastAsia"/>
          <w:sz w:val="32"/>
          <w:szCs w:val="32"/>
        </w:rPr>
        <w:t>清楚脸</w:t>
      </w:r>
      <w:proofErr w:type="gramEnd"/>
      <w:r>
        <w:rPr>
          <w:rFonts w:ascii="仿宋_GB2312" w:eastAsia="仿宋_GB2312" w:hint="eastAsia"/>
          <w:sz w:val="32"/>
          <w:szCs w:val="32"/>
        </w:rPr>
        <w:t>的； ⑦头发刘海</w:t>
      </w:r>
      <w:proofErr w:type="gramStart"/>
      <w:r>
        <w:rPr>
          <w:rFonts w:ascii="仿宋_GB2312" w:eastAsia="仿宋_GB2312" w:hint="eastAsia"/>
          <w:sz w:val="32"/>
          <w:szCs w:val="32"/>
        </w:rPr>
        <w:t>遮挡面</w:t>
      </w:r>
      <w:proofErr w:type="gramEnd"/>
      <w:r>
        <w:rPr>
          <w:rFonts w:ascii="仿宋_GB2312" w:eastAsia="仿宋_GB2312" w:hint="eastAsia"/>
          <w:sz w:val="32"/>
          <w:szCs w:val="32"/>
        </w:rPr>
        <w:t>大的；⑧照片比例变形的； ⑨手持证件的照片；⑩其他难以清晰辨认的。</w:t>
      </w:r>
    </w:p>
    <w:p w:rsidR="003E63EB" w:rsidRDefault="009F1576">
      <w:pPr>
        <w:numPr>
          <w:ilvl w:val="0"/>
          <w:numId w:val="3"/>
        </w:numPr>
        <w:ind w:firstLineChars="200" w:firstLine="643"/>
        <w:outlineLvl w:val="1"/>
        <w:rPr>
          <w:rFonts w:ascii="楷体" w:eastAsia="楷体" w:hAnsi="楷体"/>
          <w:b/>
          <w:sz w:val="32"/>
          <w:szCs w:val="32"/>
        </w:rPr>
      </w:pPr>
      <w:bookmarkStart w:id="26" w:name="_Toc11080"/>
      <w:r>
        <w:rPr>
          <w:rFonts w:ascii="楷体" w:eastAsia="楷体" w:hAnsi="楷体" w:hint="eastAsia"/>
          <w:b/>
          <w:sz w:val="32"/>
          <w:szCs w:val="32"/>
        </w:rPr>
        <w:t>个人简历</w:t>
      </w:r>
      <w:bookmarkEnd w:id="26"/>
    </w:p>
    <w:p w:rsidR="003E63EB" w:rsidRDefault="009F1576" w:rsidP="00736C07">
      <w:pPr>
        <w:ind w:firstLineChars="200" w:firstLine="640"/>
        <w:jc w:val="left"/>
        <w:outlineLvl w:val="1"/>
        <w:rPr>
          <w:rFonts w:ascii="华文仿宋" w:eastAsia="华文仿宋" w:hAnsi="华文仿宋" w:cs="华文仿宋"/>
          <w:color w:val="0000FF"/>
          <w:sz w:val="32"/>
          <w:szCs w:val="32"/>
          <w:highlight w:val="yellow"/>
        </w:rPr>
      </w:pPr>
      <w:bookmarkStart w:id="27" w:name="_Toc11175"/>
      <w:bookmarkStart w:id="28" w:name="_Toc28349"/>
      <w:bookmarkStart w:id="29" w:name="_Toc4830"/>
      <w:bookmarkStart w:id="30" w:name="_Toc5535"/>
      <w:bookmarkStart w:id="31" w:name="_Toc29293"/>
      <w:r>
        <w:rPr>
          <w:rFonts w:ascii="华文仿宋" w:eastAsia="华文仿宋" w:hAnsi="华文仿宋" w:cs="华文仿宋" w:hint="eastAsia"/>
          <w:sz w:val="32"/>
          <w:szCs w:val="32"/>
        </w:rPr>
        <w:t>曾在报名系统中注册登记的考生，本次报考前务必首先根据实际情况重新修改完善个人相关信息（截至报名日或报名截止日），如实反映各阶段的就学、就业、待业等状态，期间不能中断，原则上应从高中起填写。</w:t>
      </w:r>
      <w:bookmarkEnd w:id="27"/>
      <w:bookmarkEnd w:id="28"/>
      <w:r>
        <w:rPr>
          <w:rFonts w:ascii="华文仿宋" w:eastAsia="华文仿宋" w:hAnsi="华文仿宋" w:cs="华文仿宋" w:hint="eastAsia"/>
          <w:sz w:val="32"/>
          <w:szCs w:val="32"/>
        </w:rPr>
        <w:t>报名提交审核后修改填写的个人信息，系统无法自动更新呈现，为避免所报考岗位审核人员按原信息审核判定不符合，请务必在报名信息提交</w:t>
      </w:r>
      <w:proofErr w:type="gramStart"/>
      <w:r>
        <w:rPr>
          <w:rFonts w:ascii="华文仿宋" w:eastAsia="华文仿宋" w:hAnsi="华文仿宋" w:cs="华文仿宋" w:hint="eastAsia"/>
          <w:sz w:val="32"/>
          <w:szCs w:val="32"/>
        </w:rPr>
        <w:t>前完善</w:t>
      </w:r>
      <w:proofErr w:type="gramEnd"/>
      <w:r>
        <w:rPr>
          <w:rFonts w:ascii="华文仿宋" w:eastAsia="华文仿宋" w:hAnsi="华文仿宋" w:cs="华文仿宋" w:hint="eastAsia"/>
          <w:sz w:val="32"/>
          <w:szCs w:val="32"/>
        </w:rPr>
        <w:t>并确认个人信息无误。</w:t>
      </w:r>
      <w:bookmarkEnd w:id="29"/>
      <w:bookmarkEnd w:id="30"/>
      <w:bookmarkEnd w:id="31"/>
    </w:p>
    <w:p w:rsidR="003E63EB" w:rsidRDefault="009F1576" w:rsidP="00B17473">
      <w:pPr>
        <w:ind w:firstLineChars="200" w:firstLine="640"/>
        <w:jc w:val="left"/>
        <w:rPr>
          <w:rFonts w:ascii="华文仿宋" w:eastAsia="华文仿宋" w:hAnsi="华文仿宋" w:cs="华文仿宋"/>
          <w:kern w:val="0"/>
          <w:sz w:val="32"/>
          <w:szCs w:val="32"/>
        </w:rPr>
      </w:pPr>
      <w:bookmarkStart w:id="32" w:name="_GoBack"/>
      <w:r>
        <w:rPr>
          <w:rFonts w:ascii="华文仿宋" w:eastAsia="华文仿宋" w:hAnsi="华文仿宋" w:cs="华文仿宋" w:hint="eastAsia"/>
          <w:kern w:val="0"/>
          <w:sz w:val="32"/>
          <w:szCs w:val="32"/>
        </w:rPr>
        <w:t>在机关事业单位工作的，须注明单位性质（机关、</w:t>
      </w:r>
      <w:proofErr w:type="gramStart"/>
      <w:r>
        <w:rPr>
          <w:rFonts w:ascii="华文仿宋" w:eastAsia="华文仿宋" w:hAnsi="华文仿宋" w:cs="华文仿宋" w:hint="eastAsia"/>
          <w:kern w:val="0"/>
          <w:sz w:val="32"/>
          <w:szCs w:val="32"/>
        </w:rPr>
        <w:t>参公单位</w:t>
      </w:r>
      <w:proofErr w:type="gramEnd"/>
      <w:r>
        <w:rPr>
          <w:rFonts w:ascii="华文仿宋" w:eastAsia="华文仿宋" w:hAnsi="华文仿宋" w:cs="华文仿宋" w:hint="eastAsia"/>
          <w:kern w:val="0"/>
          <w:sz w:val="32"/>
          <w:szCs w:val="32"/>
        </w:rPr>
        <w:t>、</w:t>
      </w:r>
      <w:proofErr w:type="gramStart"/>
      <w:r>
        <w:rPr>
          <w:rFonts w:ascii="华文仿宋" w:eastAsia="华文仿宋" w:hAnsi="华文仿宋" w:cs="华文仿宋" w:hint="eastAsia"/>
          <w:kern w:val="0"/>
          <w:sz w:val="32"/>
          <w:szCs w:val="32"/>
        </w:rPr>
        <w:t>非参公</w:t>
      </w:r>
      <w:proofErr w:type="gramEnd"/>
      <w:r>
        <w:rPr>
          <w:rFonts w:ascii="华文仿宋" w:eastAsia="华文仿宋" w:hAnsi="华文仿宋" w:cs="华文仿宋" w:hint="eastAsia"/>
          <w:kern w:val="0"/>
          <w:sz w:val="32"/>
          <w:szCs w:val="32"/>
        </w:rPr>
        <w:t>事业单位）和本人身份（公务员、参公事业编制人员、</w:t>
      </w:r>
      <w:proofErr w:type="gramStart"/>
      <w:r>
        <w:rPr>
          <w:rFonts w:ascii="华文仿宋" w:eastAsia="华文仿宋" w:hAnsi="华文仿宋" w:cs="华文仿宋" w:hint="eastAsia"/>
          <w:kern w:val="0"/>
          <w:sz w:val="32"/>
          <w:szCs w:val="32"/>
        </w:rPr>
        <w:t>非参公事</w:t>
      </w:r>
      <w:proofErr w:type="gramEnd"/>
      <w:r>
        <w:rPr>
          <w:rFonts w:ascii="华文仿宋" w:eastAsia="华文仿宋" w:hAnsi="华文仿宋" w:cs="华文仿宋" w:hint="eastAsia"/>
          <w:kern w:val="0"/>
          <w:sz w:val="32"/>
          <w:szCs w:val="32"/>
        </w:rPr>
        <w:t>业编制人员、编外人员）。</w:t>
      </w:r>
    </w:p>
    <w:p w:rsidR="003E63EB" w:rsidRDefault="009F1576" w:rsidP="00B17473">
      <w:pPr>
        <w:ind w:firstLineChars="200" w:firstLine="640"/>
        <w:jc w:val="left"/>
        <w:rPr>
          <w:rFonts w:ascii="华文仿宋" w:eastAsia="华文仿宋" w:hAnsi="华文仿宋" w:cs="华文仿宋"/>
          <w:sz w:val="32"/>
          <w:szCs w:val="32"/>
        </w:rPr>
      </w:pPr>
      <w:r>
        <w:rPr>
          <w:rFonts w:ascii="华文仿宋" w:eastAsia="华文仿宋" w:hAnsi="华文仿宋" w:cs="华文仿宋" w:hint="eastAsia"/>
          <w:sz w:val="32"/>
          <w:szCs w:val="32"/>
        </w:rPr>
        <w:t>部队、武警相关单位工作人员须注明“现役人员”还是“非现役文职人员”，或者“合同制职员”等。</w:t>
      </w:r>
    </w:p>
    <w:p w:rsidR="003E63EB" w:rsidRDefault="009F1576" w:rsidP="00B17473">
      <w:pPr>
        <w:ind w:firstLineChars="200" w:firstLine="640"/>
        <w:jc w:val="left"/>
        <w:rPr>
          <w:rFonts w:ascii="华文仿宋" w:eastAsia="华文仿宋" w:hAnsi="华文仿宋" w:cs="华文仿宋"/>
          <w:sz w:val="32"/>
          <w:szCs w:val="32"/>
        </w:rPr>
      </w:pPr>
      <w:r>
        <w:rPr>
          <w:rFonts w:ascii="华文仿宋" w:eastAsia="华文仿宋" w:hAnsi="华文仿宋" w:cs="华文仿宋" w:hint="eastAsia"/>
          <w:sz w:val="32"/>
          <w:szCs w:val="32"/>
        </w:rPr>
        <w:t>在读人员须注明教育类别是“在职教育”还是“全日制普教”。</w:t>
      </w:r>
    </w:p>
    <w:p w:rsidR="003E63EB" w:rsidRDefault="009F1576">
      <w:pPr>
        <w:ind w:firstLineChars="200" w:firstLine="643"/>
        <w:outlineLvl w:val="1"/>
        <w:rPr>
          <w:rFonts w:ascii="楷体" w:eastAsia="楷体" w:hAnsi="楷体"/>
          <w:b/>
          <w:sz w:val="32"/>
          <w:szCs w:val="32"/>
        </w:rPr>
      </w:pPr>
      <w:bookmarkStart w:id="33" w:name="_Toc19063"/>
      <w:bookmarkEnd w:id="32"/>
      <w:r>
        <w:rPr>
          <w:rFonts w:ascii="楷体" w:eastAsia="楷体" w:hAnsi="楷体" w:hint="eastAsia"/>
          <w:b/>
          <w:sz w:val="32"/>
          <w:szCs w:val="32"/>
        </w:rPr>
        <w:lastRenderedPageBreak/>
        <w:t>（四）回避情形</w:t>
      </w:r>
      <w:bookmarkEnd w:id="33"/>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事业单位工作人员凡有下列亲属关系的，不得在同一事业单位聘用至具有直接上下级领导关系的管理岗位，不得在其中一方担任领导人员的事业单位聘用</w:t>
      </w:r>
      <w:proofErr w:type="gramStart"/>
      <w:r>
        <w:rPr>
          <w:rFonts w:ascii="仿宋_GB2312" w:eastAsia="仿宋_GB2312" w:hint="eastAsia"/>
          <w:sz w:val="32"/>
          <w:szCs w:val="32"/>
        </w:rPr>
        <w:t>至从事</w:t>
      </w:r>
      <w:proofErr w:type="gramEnd"/>
      <w:r>
        <w:rPr>
          <w:rFonts w:ascii="仿宋_GB2312" w:eastAsia="仿宋_GB2312" w:hint="eastAsia"/>
          <w:sz w:val="32"/>
          <w:szCs w:val="32"/>
        </w:rPr>
        <w:t>组织</w:t>
      </w:r>
      <w:r>
        <w:rPr>
          <w:rFonts w:ascii="仿宋_GB2312" w:eastAsia="仿宋_GB2312"/>
          <w:sz w:val="32"/>
          <w:szCs w:val="32"/>
        </w:rPr>
        <w:t>(</w:t>
      </w:r>
      <w:r>
        <w:rPr>
          <w:rFonts w:ascii="仿宋_GB2312" w:eastAsia="仿宋_GB2312" w:hint="eastAsia"/>
          <w:sz w:val="32"/>
          <w:szCs w:val="32"/>
        </w:rPr>
        <w:t>人事</w:t>
      </w:r>
      <w:r>
        <w:rPr>
          <w:rFonts w:ascii="仿宋_GB2312" w:eastAsia="仿宋_GB2312"/>
          <w:sz w:val="32"/>
          <w:szCs w:val="32"/>
        </w:rPr>
        <w:t>)</w:t>
      </w:r>
      <w:r>
        <w:rPr>
          <w:rFonts w:ascii="仿宋_GB2312" w:eastAsia="仿宋_GB2312" w:hint="eastAsia"/>
          <w:sz w:val="32"/>
          <w:szCs w:val="32"/>
        </w:rPr>
        <w:t>、纪检监察、审计、财务工作的岗位，也不得聘用至双方直接隶属于同一领导人员的从事组织</w:t>
      </w:r>
      <w:r>
        <w:rPr>
          <w:rFonts w:ascii="仿宋_GB2312" w:eastAsia="仿宋_GB2312"/>
          <w:sz w:val="32"/>
          <w:szCs w:val="32"/>
        </w:rPr>
        <w:t>(</w:t>
      </w:r>
      <w:r>
        <w:rPr>
          <w:rFonts w:ascii="仿宋_GB2312" w:eastAsia="仿宋_GB2312" w:hint="eastAsia"/>
          <w:sz w:val="32"/>
          <w:szCs w:val="32"/>
        </w:rPr>
        <w:t>人事</w:t>
      </w:r>
      <w:r>
        <w:rPr>
          <w:rFonts w:ascii="仿宋_GB2312" w:eastAsia="仿宋_GB2312"/>
          <w:sz w:val="32"/>
          <w:szCs w:val="32"/>
        </w:rPr>
        <w:t>)</w:t>
      </w:r>
      <w:r>
        <w:rPr>
          <w:rFonts w:ascii="仿宋_GB2312" w:eastAsia="仿宋_GB2312" w:hint="eastAsia"/>
          <w:sz w:val="32"/>
          <w:szCs w:val="32"/>
        </w:rPr>
        <w:t>、纪检监察、审计、财务工作的内设机构正职岗位：</w:t>
      </w:r>
    </w:p>
    <w:p w:rsidR="003E63EB" w:rsidRDefault="009F1576">
      <w:pPr>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夫妻关系</w:t>
      </w:r>
      <w:r>
        <w:rPr>
          <w:rFonts w:ascii="仿宋_GB2312" w:eastAsia="仿宋_GB2312"/>
          <w:sz w:val="32"/>
          <w:szCs w:val="32"/>
        </w:rPr>
        <w:t>;</w:t>
      </w:r>
    </w:p>
    <w:p w:rsidR="003E63EB" w:rsidRDefault="009F1576">
      <w:pPr>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直系血亲关系，包括祖父母、外祖父母、父母、子女、孙子女、外孙子女</w:t>
      </w:r>
      <w:r>
        <w:rPr>
          <w:rFonts w:ascii="仿宋_GB2312" w:eastAsia="仿宋_GB2312"/>
          <w:sz w:val="32"/>
          <w:szCs w:val="32"/>
        </w:rPr>
        <w:t>;</w:t>
      </w:r>
    </w:p>
    <w:p w:rsidR="003E63EB" w:rsidRDefault="009F1576">
      <w:pPr>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三代以内旁系血亲关系，包括叔伯姑舅姨、兄弟姐妹、堂兄弟姐妹、表兄弟姐妹、侄子女、</w:t>
      </w:r>
      <w:proofErr w:type="gramStart"/>
      <w:r>
        <w:rPr>
          <w:rFonts w:ascii="仿宋_GB2312" w:eastAsia="仿宋_GB2312" w:hint="eastAsia"/>
          <w:sz w:val="32"/>
          <w:szCs w:val="32"/>
        </w:rPr>
        <w:t>甥</w:t>
      </w:r>
      <w:proofErr w:type="gramEnd"/>
      <w:r>
        <w:rPr>
          <w:rFonts w:ascii="仿宋_GB2312" w:eastAsia="仿宋_GB2312" w:hint="eastAsia"/>
          <w:sz w:val="32"/>
          <w:szCs w:val="32"/>
        </w:rPr>
        <w:t>子女</w:t>
      </w:r>
      <w:r>
        <w:rPr>
          <w:rFonts w:ascii="仿宋_GB2312" w:eastAsia="仿宋_GB2312"/>
          <w:sz w:val="32"/>
          <w:szCs w:val="32"/>
        </w:rPr>
        <w:t>;</w:t>
      </w:r>
    </w:p>
    <w:p w:rsidR="003E63EB" w:rsidRDefault="009F1576">
      <w:pPr>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近姻亲关系，包括配偶的父母、配偶的兄弟姐妹及其配偶、子女的配偶及子女配偶的父母、三代以内旁系血亲的配偶</w:t>
      </w:r>
      <w:r>
        <w:rPr>
          <w:rFonts w:ascii="仿宋_GB2312" w:eastAsia="仿宋_GB2312"/>
          <w:sz w:val="32"/>
          <w:szCs w:val="32"/>
        </w:rPr>
        <w:t>;</w:t>
      </w:r>
    </w:p>
    <w:p w:rsidR="003E63EB" w:rsidRDefault="009F1576">
      <w:pPr>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其他亲属关系，包括养父母子女、形成抚养关系的继父母子女及由此形成的直系血亲、三代以内旁系血亲和近姻亲关系。</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所称直接上下级领导关系包括：</w:t>
      </w:r>
    </w:p>
    <w:p w:rsidR="003E63EB" w:rsidRDefault="009F1576">
      <w:pPr>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领导班子正职与副职</w:t>
      </w:r>
      <w:r>
        <w:rPr>
          <w:rFonts w:ascii="仿宋_GB2312" w:eastAsia="仿宋_GB2312"/>
          <w:sz w:val="32"/>
          <w:szCs w:val="32"/>
        </w:rPr>
        <w:t>;</w:t>
      </w:r>
    </w:p>
    <w:p w:rsidR="003E63EB" w:rsidRDefault="009F1576">
      <w:pPr>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同一内设机构正职与副职</w:t>
      </w:r>
      <w:r>
        <w:rPr>
          <w:rFonts w:ascii="仿宋_GB2312" w:eastAsia="仿宋_GB2312"/>
          <w:sz w:val="32"/>
          <w:szCs w:val="32"/>
        </w:rPr>
        <w:t>;</w:t>
      </w:r>
    </w:p>
    <w:p w:rsidR="003E63EB" w:rsidRDefault="009F1576">
      <w:pPr>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上级正职、副职与下级正职</w:t>
      </w:r>
      <w:r>
        <w:rPr>
          <w:rFonts w:ascii="仿宋_GB2312" w:eastAsia="仿宋_GB2312"/>
          <w:sz w:val="32"/>
          <w:szCs w:val="32"/>
        </w:rPr>
        <w:t>;</w:t>
      </w:r>
    </w:p>
    <w:p w:rsidR="003E63EB" w:rsidRDefault="009F1576">
      <w:pPr>
        <w:ind w:firstLineChars="200" w:firstLine="640"/>
        <w:rPr>
          <w:rFonts w:ascii="仿宋_GB2312" w:eastAsia="仿宋_GB2312"/>
          <w:sz w:val="32"/>
          <w:szCs w:val="32"/>
        </w:rPr>
      </w:pPr>
      <w:r>
        <w:rPr>
          <w:rFonts w:ascii="仿宋_GB2312" w:eastAsia="仿宋_GB2312"/>
          <w:sz w:val="32"/>
          <w:szCs w:val="32"/>
        </w:rPr>
        <w:lastRenderedPageBreak/>
        <w:t>4.</w:t>
      </w:r>
      <w:r>
        <w:rPr>
          <w:rFonts w:ascii="仿宋_GB2312" w:eastAsia="仿宋_GB2312" w:hint="eastAsia"/>
          <w:sz w:val="32"/>
          <w:szCs w:val="32"/>
        </w:rPr>
        <w:t>单位无内设机构的，其正职、副职与其他管理人员以及从事审计、财务工作的专业技术人员</w:t>
      </w:r>
      <w:r>
        <w:rPr>
          <w:rFonts w:ascii="仿宋_GB2312" w:eastAsia="仿宋_GB2312"/>
          <w:sz w:val="32"/>
          <w:szCs w:val="32"/>
        </w:rPr>
        <w:t>;</w:t>
      </w:r>
    </w:p>
    <w:p w:rsidR="003E63EB" w:rsidRDefault="009F1576">
      <w:pPr>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内设机构无下一级单位的，其正职、副职与其他管理人员以及从事审计、财务工作的专业技术人员。</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从事招聘工作的人员存在应当回避情形的，须实行履职回避。</w:t>
      </w:r>
    </w:p>
    <w:p w:rsidR="003E63EB" w:rsidRDefault="009F1576">
      <w:pPr>
        <w:numPr>
          <w:ilvl w:val="0"/>
          <w:numId w:val="4"/>
        </w:numPr>
        <w:ind w:firstLineChars="200" w:firstLine="643"/>
        <w:outlineLvl w:val="0"/>
        <w:rPr>
          <w:rFonts w:ascii="黑体" w:eastAsia="黑体" w:hAnsi="黑体"/>
          <w:b/>
          <w:bCs/>
          <w:sz w:val="32"/>
          <w:szCs w:val="32"/>
        </w:rPr>
      </w:pPr>
      <w:bookmarkStart w:id="34" w:name="_Toc24885"/>
      <w:r>
        <w:rPr>
          <w:rFonts w:ascii="黑体" w:eastAsia="黑体" w:hAnsi="黑体" w:hint="eastAsia"/>
          <w:b/>
          <w:bCs/>
          <w:sz w:val="32"/>
          <w:szCs w:val="32"/>
        </w:rPr>
        <w:t>年龄、资格（历）等的计算办法</w:t>
      </w:r>
      <w:bookmarkEnd w:id="34"/>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如无特别说明，相关年限的计算、证书取得时间等，均指计算截至报名截止日。</w:t>
      </w:r>
    </w:p>
    <w:p w:rsidR="003E63EB" w:rsidRDefault="009F1576">
      <w:pPr>
        <w:numPr>
          <w:ilvl w:val="0"/>
          <w:numId w:val="5"/>
        </w:numPr>
        <w:ind w:firstLineChars="200" w:firstLine="643"/>
        <w:rPr>
          <w:rFonts w:ascii="楷体" w:eastAsia="楷体" w:hAnsi="楷体" w:cs="楷体"/>
          <w:b/>
          <w:bCs/>
          <w:sz w:val="32"/>
          <w:szCs w:val="32"/>
        </w:rPr>
      </w:pPr>
      <w:r>
        <w:rPr>
          <w:rFonts w:ascii="楷体" w:eastAsia="楷体" w:hAnsi="楷体" w:cs="楷体" w:hint="eastAsia"/>
          <w:b/>
          <w:bCs/>
          <w:sz w:val="32"/>
          <w:szCs w:val="32"/>
        </w:rPr>
        <w:t>年龄</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最高年龄要求30岁是指1989年8月25日（不含）之后出生的人员。最高年龄要求35岁、40岁等，以此类推。</w:t>
      </w:r>
    </w:p>
    <w:p w:rsidR="003E63EB" w:rsidRDefault="009F1576">
      <w:pPr>
        <w:numPr>
          <w:ilvl w:val="0"/>
          <w:numId w:val="5"/>
        </w:numPr>
        <w:ind w:firstLineChars="200" w:firstLine="643"/>
        <w:rPr>
          <w:rFonts w:ascii="楷体" w:eastAsia="楷体" w:hAnsi="楷体" w:cs="楷体"/>
          <w:b/>
          <w:bCs/>
          <w:sz w:val="32"/>
          <w:szCs w:val="32"/>
        </w:rPr>
      </w:pPr>
      <w:r>
        <w:rPr>
          <w:rFonts w:ascii="楷体" w:eastAsia="楷体" w:hAnsi="楷体" w:cs="楷体" w:hint="eastAsia"/>
          <w:b/>
          <w:bCs/>
          <w:sz w:val="32"/>
          <w:szCs w:val="32"/>
        </w:rPr>
        <w:t>资格（历）等</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岗位资格条件、《简章》和《报考指南》要求具有</w:t>
      </w:r>
      <w:r>
        <w:rPr>
          <w:rFonts w:ascii="Arial" w:eastAsia="仿宋_GB2312" w:hAnsi="Arial" w:cs="Arial"/>
          <w:sz w:val="32"/>
          <w:szCs w:val="32"/>
        </w:rPr>
        <w:t>××</w:t>
      </w:r>
      <w:r>
        <w:rPr>
          <w:rFonts w:ascii="仿宋_GB2312" w:eastAsia="仿宋_GB2312" w:hint="eastAsia"/>
          <w:sz w:val="32"/>
          <w:szCs w:val="32"/>
        </w:rPr>
        <w:t>条件以上的，如无特别说明，均含本数。如：具有2年以上工作经历，指截至报名截止</w:t>
      </w:r>
      <w:proofErr w:type="gramStart"/>
      <w:r>
        <w:rPr>
          <w:rFonts w:ascii="仿宋_GB2312" w:eastAsia="仿宋_GB2312" w:hint="eastAsia"/>
          <w:sz w:val="32"/>
          <w:szCs w:val="32"/>
        </w:rPr>
        <w:t>日具有</w:t>
      </w:r>
      <w:proofErr w:type="gramEnd"/>
      <w:r>
        <w:rPr>
          <w:rFonts w:ascii="仿宋_GB2312" w:eastAsia="仿宋_GB2312" w:hint="eastAsia"/>
          <w:sz w:val="32"/>
          <w:szCs w:val="32"/>
        </w:rPr>
        <w:t>2年或2年以上工作经历。</w:t>
      </w:r>
    </w:p>
    <w:p w:rsidR="003E63EB" w:rsidRDefault="009F1576">
      <w:pPr>
        <w:numPr>
          <w:ilvl w:val="0"/>
          <w:numId w:val="4"/>
        </w:numPr>
        <w:ind w:firstLineChars="200" w:firstLine="643"/>
        <w:outlineLvl w:val="0"/>
        <w:rPr>
          <w:rFonts w:ascii="黑体" w:eastAsia="黑体" w:hAnsi="黑体"/>
          <w:b/>
          <w:bCs/>
          <w:sz w:val="32"/>
          <w:szCs w:val="32"/>
        </w:rPr>
      </w:pPr>
      <w:bookmarkStart w:id="35" w:name="_Toc30557"/>
      <w:r>
        <w:rPr>
          <w:rFonts w:ascii="黑体" w:eastAsia="黑体" w:hAnsi="黑体" w:hint="eastAsia"/>
          <w:b/>
          <w:bCs/>
          <w:sz w:val="32"/>
          <w:szCs w:val="32"/>
        </w:rPr>
        <w:t>学历（位）认定</w:t>
      </w:r>
      <w:bookmarkEnd w:id="35"/>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岗位资格条件要求的学历(位)须是国家承认的国民教育毕业学历(位)。</w:t>
      </w:r>
    </w:p>
    <w:p w:rsidR="003E63EB" w:rsidRDefault="009F1576">
      <w:pPr>
        <w:ind w:firstLineChars="200" w:firstLine="643"/>
        <w:rPr>
          <w:rFonts w:ascii="楷体" w:eastAsia="楷体" w:hAnsi="楷体"/>
          <w:b/>
          <w:sz w:val="32"/>
          <w:szCs w:val="32"/>
        </w:rPr>
      </w:pPr>
      <w:r>
        <w:rPr>
          <w:rFonts w:ascii="楷体" w:eastAsia="楷体" w:hAnsi="楷体" w:hint="eastAsia"/>
          <w:b/>
          <w:sz w:val="32"/>
          <w:szCs w:val="32"/>
        </w:rPr>
        <w:t>（一）境内学历（位）</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用于报考的学历（含自学考试、成人教育、网络教育、夜大、电大等）应在中国高等教育学生信息网（简称“学信</w:t>
      </w:r>
      <w:r>
        <w:rPr>
          <w:rFonts w:ascii="仿宋_GB2312" w:eastAsia="仿宋_GB2312" w:hint="eastAsia"/>
          <w:sz w:val="32"/>
          <w:szCs w:val="32"/>
        </w:rPr>
        <w:lastRenderedPageBreak/>
        <w:t>网”，http://www.chsi.com.cn/）上可查询认证；用于报考的学位，应在中国学位与研究生教育信息网（简称“学位网”，http://www.cdgdc.edu.cn/）上可查询认证。</w:t>
      </w:r>
    </w:p>
    <w:p w:rsidR="003E63EB" w:rsidRDefault="009F1576">
      <w:pPr>
        <w:ind w:firstLineChars="200" w:firstLine="643"/>
        <w:rPr>
          <w:rFonts w:ascii="楷体" w:eastAsia="楷体" w:hAnsi="楷体"/>
          <w:b/>
          <w:sz w:val="32"/>
          <w:szCs w:val="32"/>
        </w:rPr>
      </w:pPr>
      <w:r>
        <w:rPr>
          <w:rFonts w:ascii="楷体" w:eastAsia="楷体" w:hAnsi="楷体" w:hint="eastAsia"/>
          <w:b/>
          <w:sz w:val="32"/>
          <w:szCs w:val="32"/>
        </w:rPr>
        <w:t>（二）境外学历（位）</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持境外学历（位）报考的，应提供教育部留学服务中心出具的《国外学历学位认证书》或《香港、澳门特别行政区学历学位认证书》等有关证明材料。</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属于国内院校与境外院校联合办学取得境外学历学位的，需提供教育部留学服务中心出具的《联合办学学历学位评估意见书》或《联合办学学历学位认证书》。</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持境外学历（位）者，也可报考要求全日制普教学历（位）的岗位，</w:t>
      </w:r>
      <w:proofErr w:type="gramStart"/>
      <w:r>
        <w:rPr>
          <w:rFonts w:ascii="仿宋_GB2312" w:eastAsia="仿宋_GB2312" w:hint="eastAsia"/>
          <w:sz w:val="32"/>
          <w:szCs w:val="32"/>
        </w:rPr>
        <w:t>但岗位</w:t>
      </w:r>
      <w:proofErr w:type="gramEnd"/>
      <w:r>
        <w:rPr>
          <w:rFonts w:ascii="仿宋_GB2312" w:eastAsia="仿宋_GB2312" w:hint="eastAsia"/>
          <w:sz w:val="32"/>
          <w:szCs w:val="32"/>
        </w:rPr>
        <w:t>资格复核时需提交或书面承诺于2020年12月31日前取得并能提供符合岗位报考条件的相应学历(位)证书，否则视为自动放弃考试（聘用）资格。</w:t>
      </w:r>
    </w:p>
    <w:p w:rsidR="003E63EB" w:rsidRDefault="009F1576">
      <w:pPr>
        <w:ind w:firstLineChars="200" w:firstLine="643"/>
        <w:rPr>
          <w:rFonts w:ascii="楷体" w:eastAsia="楷体" w:hAnsi="楷体"/>
          <w:b/>
          <w:sz w:val="32"/>
          <w:szCs w:val="32"/>
        </w:rPr>
      </w:pPr>
      <w:r>
        <w:rPr>
          <w:rFonts w:ascii="楷体" w:eastAsia="楷体" w:hAnsi="楷体" w:hint="eastAsia"/>
          <w:b/>
          <w:sz w:val="32"/>
          <w:szCs w:val="32"/>
        </w:rPr>
        <w:t>（三）我省“双学位”“双专业”学历</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根据《关于在全省高校毕业生中试行“双学位”“双专业”教育的意见》（</w:t>
      </w:r>
      <w:proofErr w:type="gramStart"/>
      <w:r>
        <w:rPr>
          <w:rFonts w:ascii="仿宋_GB2312" w:eastAsia="仿宋_GB2312" w:hint="eastAsia"/>
          <w:sz w:val="32"/>
          <w:szCs w:val="32"/>
        </w:rPr>
        <w:t>闽教高</w:t>
      </w:r>
      <w:proofErr w:type="gramEnd"/>
      <w:r>
        <w:rPr>
          <w:rFonts w:ascii="仿宋_GB2312" w:eastAsia="仿宋_GB2312" w:hint="eastAsia"/>
          <w:sz w:val="32"/>
          <w:szCs w:val="32"/>
        </w:rPr>
        <w:t>〔2009〕9号），经修读达到毕业条件并获得“双学位”“双专业”证书的报考者，在本省范围内承认其学历、学位。</w:t>
      </w:r>
    </w:p>
    <w:p w:rsidR="003E63EB" w:rsidRDefault="009F1576">
      <w:pPr>
        <w:ind w:firstLineChars="200" w:firstLine="643"/>
        <w:rPr>
          <w:rFonts w:ascii="楷体" w:eastAsia="楷体" w:hAnsi="楷体"/>
          <w:b/>
          <w:sz w:val="32"/>
          <w:szCs w:val="32"/>
        </w:rPr>
      </w:pPr>
      <w:r>
        <w:rPr>
          <w:rFonts w:ascii="楷体" w:eastAsia="楷体" w:hAnsi="楷体" w:hint="eastAsia"/>
          <w:b/>
          <w:sz w:val="32"/>
          <w:szCs w:val="32"/>
        </w:rPr>
        <w:t>（四）提醒事项</w:t>
      </w:r>
    </w:p>
    <w:p w:rsidR="003E63EB" w:rsidRDefault="009F1576">
      <w:pPr>
        <w:numPr>
          <w:ilvl w:val="0"/>
          <w:numId w:val="6"/>
        </w:numPr>
        <w:ind w:left="0" w:firstLineChars="200" w:firstLine="640"/>
        <w:rPr>
          <w:rFonts w:ascii="仿宋_GB2312" w:eastAsia="仿宋_GB2312"/>
          <w:sz w:val="32"/>
          <w:szCs w:val="32"/>
        </w:rPr>
      </w:pPr>
      <w:r>
        <w:rPr>
          <w:rFonts w:ascii="仿宋_GB2312" w:eastAsia="仿宋_GB2312" w:hint="eastAsia"/>
          <w:sz w:val="32"/>
          <w:szCs w:val="32"/>
        </w:rPr>
        <w:t>面试资格复核时，招聘单位将对学历（位）进行核查，请考生按照上述要求，提前做好相应认证报告或网上查</w:t>
      </w:r>
      <w:r>
        <w:rPr>
          <w:rFonts w:ascii="仿宋_GB2312" w:eastAsia="仿宋_GB2312" w:hint="eastAsia"/>
          <w:sz w:val="32"/>
          <w:szCs w:val="32"/>
        </w:rPr>
        <w:lastRenderedPageBreak/>
        <w:t>验准备。</w:t>
      </w:r>
    </w:p>
    <w:p w:rsidR="003E63EB" w:rsidRDefault="009F1576">
      <w:pPr>
        <w:numPr>
          <w:ilvl w:val="0"/>
          <w:numId w:val="6"/>
        </w:numPr>
        <w:ind w:left="0" w:firstLineChars="200" w:firstLine="640"/>
        <w:rPr>
          <w:rFonts w:ascii="仿宋_GB2312" w:eastAsia="仿宋_GB2312"/>
          <w:sz w:val="32"/>
          <w:szCs w:val="32"/>
        </w:rPr>
      </w:pPr>
      <w:r>
        <w:rPr>
          <w:rFonts w:ascii="仿宋_GB2312" w:eastAsia="仿宋_GB2312" w:hint="eastAsia"/>
          <w:sz w:val="32"/>
          <w:szCs w:val="32"/>
        </w:rPr>
        <w:t>全日制普通教育2020届毕业生尚未取得相应学历（位）的，可持学校出具的《就业推荐表》报名，但须向招聘单位书面承诺于2020年12月31日前取得并能提供符合岗位报考条件的相应学历(位)证书，否则视为自动放弃考试（聘用）资格。</w:t>
      </w:r>
    </w:p>
    <w:p w:rsidR="003E63EB" w:rsidRDefault="009F1576">
      <w:pPr>
        <w:numPr>
          <w:ilvl w:val="0"/>
          <w:numId w:val="4"/>
        </w:numPr>
        <w:ind w:firstLineChars="200" w:firstLine="643"/>
        <w:outlineLvl w:val="0"/>
        <w:rPr>
          <w:rFonts w:ascii="黑体" w:eastAsia="黑体" w:hAnsi="黑体"/>
          <w:b/>
          <w:bCs/>
          <w:sz w:val="32"/>
          <w:szCs w:val="32"/>
        </w:rPr>
      </w:pPr>
      <w:bookmarkStart w:id="36" w:name="_Toc6379"/>
      <w:r>
        <w:rPr>
          <w:rFonts w:ascii="黑体" w:eastAsia="黑体" w:hAnsi="黑体" w:hint="eastAsia"/>
          <w:b/>
          <w:bCs/>
          <w:sz w:val="32"/>
          <w:szCs w:val="32"/>
        </w:rPr>
        <w:t>专业</w:t>
      </w:r>
      <w:bookmarkEnd w:id="36"/>
    </w:p>
    <w:p w:rsidR="003E63EB" w:rsidRDefault="009F1576">
      <w:pPr>
        <w:ind w:firstLineChars="200" w:firstLine="640"/>
        <w:rPr>
          <w:rFonts w:ascii="仿宋_GB2312" w:eastAsia="仿宋_GB2312"/>
          <w:sz w:val="32"/>
          <w:szCs w:val="32"/>
          <w:bdr w:val="single" w:sz="4" w:space="0" w:color="auto"/>
        </w:rPr>
      </w:pPr>
      <w:r>
        <w:rPr>
          <w:rFonts w:ascii="仿宋_GB2312" w:eastAsia="仿宋_GB2312" w:hint="eastAsia"/>
          <w:sz w:val="32"/>
          <w:szCs w:val="32"/>
        </w:rPr>
        <w:t>本次招考以《福建省机关事业单位招考专业指导目录（2020年）》（文中简称《专业指导目录》）作为岗位专业条件设置和审核的依据。其他来源的专业指导目录不作为本次报考和审核的依据。</w:t>
      </w:r>
    </w:p>
    <w:p w:rsidR="003E63EB" w:rsidRDefault="009F1576">
      <w:pPr>
        <w:ind w:firstLineChars="200" w:firstLine="643"/>
        <w:outlineLvl w:val="1"/>
        <w:rPr>
          <w:rFonts w:ascii="楷体" w:eastAsia="楷体" w:hAnsi="楷体"/>
          <w:b/>
          <w:sz w:val="32"/>
          <w:szCs w:val="32"/>
        </w:rPr>
      </w:pPr>
      <w:bookmarkStart w:id="37" w:name="_Toc28316"/>
      <w:r>
        <w:rPr>
          <w:rFonts w:ascii="楷体" w:eastAsia="楷体" w:hAnsi="楷体" w:hint="eastAsia"/>
          <w:b/>
          <w:sz w:val="32"/>
          <w:szCs w:val="32"/>
        </w:rPr>
        <w:t>（一）填报专业名称</w:t>
      </w:r>
      <w:bookmarkEnd w:id="37"/>
    </w:p>
    <w:p w:rsidR="003E63EB" w:rsidRDefault="009F1576">
      <w:pPr>
        <w:ind w:firstLineChars="200" w:firstLine="640"/>
        <w:rPr>
          <w:rFonts w:ascii="仿宋_GB2312" w:eastAsia="仿宋_GB2312"/>
          <w:sz w:val="32"/>
          <w:szCs w:val="32"/>
          <w:bdr w:val="single" w:sz="4" w:space="0" w:color="auto"/>
        </w:rPr>
      </w:pPr>
      <w:r>
        <w:rPr>
          <w:rFonts w:ascii="仿宋_GB2312" w:eastAsia="仿宋_GB2312" w:hint="eastAsia"/>
          <w:sz w:val="32"/>
          <w:szCs w:val="32"/>
        </w:rPr>
        <w:t>报考者应严格按照所持证书（认证报告）上内容只字不差、如实填写所学专业。其中，全日制普通教育学历所学专业以毕业证书为准，非全日制普通教育和境外学历（位）以教育部学历（位）认证部门出具的认证报告为准。</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若所学专业在招生和培养时有专业方向、但未在毕业证书上体现的，应先按照毕业证书上注明的专业填写，并在报名系统的考生信息表备注栏中说明，再按照招聘单位及其主管部门要求提供学校教务部门出具的证明材料。</w:t>
      </w:r>
    </w:p>
    <w:p w:rsidR="003E63EB" w:rsidRDefault="009F1576">
      <w:pPr>
        <w:ind w:firstLineChars="200" w:firstLine="643"/>
        <w:outlineLvl w:val="1"/>
        <w:rPr>
          <w:rFonts w:ascii="楷体" w:eastAsia="楷体" w:hAnsi="楷体"/>
          <w:b/>
          <w:sz w:val="32"/>
          <w:szCs w:val="32"/>
        </w:rPr>
      </w:pPr>
      <w:bookmarkStart w:id="38" w:name="_Toc19239"/>
      <w:r>
        <w:rPr>
          <w:rFonts w:ascii="楷体" w:eastAsia="楷体" w:hAnsi="楷体" w:hint="eastAsia"/>
          <w:b/>
          <w:sz w:val="32"/>
          <w:szCs w:val="32"/>
        </w:rPr>
        <w:t>（二）专业与学历（位）的对应关系</w:t>
      </w:r>
      <w:bookmarkEnd w:id="38"/>
    </w:p>
    <w:p w:rsidR="003E63EB" w:rsidRDefault="009F1576">
      <w:pPr>
        <w:ind w:firstLineChars="200" w:firstLine="420"/>
        <w:rPr>
          <w:rFonts w:ascii="仿宋_GB2312" w:eastAsia="仿宋_GB2312"/>
          <w:sz w:val="32"/>
          <w:szCs w:val="32"/>
        </w:rPr>
      </w:pPr>
      <w:r>
        <w:rPr>
          <w:rFonts w:hint="eastAsia"/>
        </w:rPr>
        <w:t xml:space="preserve">  </w:t>
      </w:r>
      <w:r>
        <w:rPr>
          <w:rFonts w:ascii="仿宋_GB2312" w:eastAsia="仿宋_GB2312" w:hint="eastAsia"/>
          <w:sz w:val="32"/>
          <w:szCs w:val="32"/>
        </w:rPr>
        <w:t>报考者可以使用本人已经获得的任意学历（位）及其对</w:t>
      </w:r>
      <w:r>
        <w:rPr>
          <w:rFonts w:ascii="仿宋_GB2312" w:eastAsia="仿宋_GB2312" w:hint="eastAsia"/>
          <w:sz w:val="32"/>
          <w:szCs w:val="32"/>
        </w:rPr>
        <w:lastRenderedPageBreak/>
        <w:t>应的专业进行报考。例如，获得硕士研究生学历的报考者，可以用本人本科的学历及其对应的专业进行报考。</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岗位资格条件要求的学历(位)原则上须为岗位所要求的专业对应的学历(位)及以上学历(位)，但报考者如果已符合岗位资格条件中最低学历(位)要求而持有岗位专业要求的同级或更高级学历或学位的，也可报考。</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例如，岗位要求本科学历、学士学位、工商管理专业。</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考生A：取得英语专业本科学历、学士学位，后读取工商管理专业硕士学位（单证，无学历），该考生可报考该岗位。</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考生B：取得英语专业本科学历、学士学位，后攻读工商管理专业硕士研究生（仅取得研究生学历未获硕士学位），该考生可报考该岗位。</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考生C：取得英语专业本科学历、学士学位，辅修工商管理专业取得学士学位，该考生可报考该岗位。</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考生D：取得英语专业本科学历、学士学位，函授工商管理专业取得本科学历，该考生可报考该岗位。</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考生E：取得工商管理专业大专学历，专升本取得英语专业本科学历、学士学位，该考生不能报考该岗位。</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考生F：取得英语专业本科学历（未取得学士学位），取得工商管理专业硕士学位（无学历），该考生可报考该岗位。</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lastRenderedPageBreak/>
        <w:t>考生G：取得英语专业本科学历、学士学位，工商管理专业</w:t>
      </w:r>
      <w:proofErr w:type="gramStart"/>
      <w:r>
        <w:rPr>
          <w:rFonts w:ascii="仿宋_GB2312" w:eastAsia="仿宋_GB2312" w:hint="eastAsia"/>
          <w:sz w:val="32"/>
          <w:szCs w:val="32"/>
        </w:rPr>
        <w:t>肄业</w:t>
      </w:r>
      <w:proofErr w:type="gramEnd"/>
      <w:r>
        <w:rPr>
          <w:rFonts w:ascii="仿宋_GB2312" w:eastAsia="仿宋_GB2312" w:hint="eastAsia"/>
          <w:sz w:val="32"/>
          <w:szCs w:val="32"/>
        </w:rPr>
        <w:t>，该考生不能报考该岗位。</w:t>
      </w:r>
    </w:p>
    <w:p w:rsidR="003E63EB" w:rsidRDefault="009F1576">
      <w:pPr>
        <w:ind w:firstLineChars="200" w:firstLine="643"/>
        <w:outlineLvl w:val="1"/>
        <w:rPr>
          <w:rFonts w:ascii="楷体" w:eastAsia="楷体" w:hAnsi="楷体"/>
          <w:b/>
          <w:sz w:val="32"/>
          <w:szCs w:val="32"/>
        </w:rPr>
      </w:pPr>
      <w:bookmarkStart w:id="39" w:name="_Toc13981"/>
      <w:r>
        <w:rPr>
          <w:rFonts w:ascii="楷体" w:eastAsia="楷体" w:hAnsi="楷体" w:hint="eastAsia"/>
          <w:b/>
          <w:sz w:val="32"/>
          <w:szCs w:val="32"/>
        </w:rPr>
        <w:t>（三）专业资格的认定</w:t>
      </w:r>
      <w:bookmarkEnd w:id="39"/>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将专业条件设置为“××类”的招聘岗位，报考者所学专业须符合《专业指导目录》中“××类”下所列专业；将专业条件设置为具体专业名称的，报考者所学专业须符合所列专业。</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若报考者所学专业不在《专业指导目录》中，报考者须提供学历证、学位证、主干课程成绩表、论文发表情况、学校证明等有效凭证，由招聘单位会同主管部门负责认定。报考者所学专业只字不差体现在《专业指导目录》中，但未列入招聘岗位所要求的专业，不得报考该岗位。</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经与招聘单位沟通，若报考者对专业资格审查结果仍有异议的，可在规定期限内及时通过“报名系统”的申诉通道提出申诉。</w:t>
      </w:r>
    </w:p>
    <w:p w:rsidR="003E63EB" w:rsidRDefault="009F1576">
      <w:pPr>
        <w:numPr>
          <w:ilvl w:val="0"/>
          <w:numId w:val="4"/>
        </w:numPr>
        <w:ind w:firstLineChars="200" w:firstLine="643"/>
        <w:outlineLvl w:val="0"/>
        <w:rPr>
          <w:rFonts w:ascii="黑体" w:eastAsia="黑体" w:hAnsi="黑体"/>
          <w:b/>
          <w:bCs/>
          <w:sz w:val="32"/>
          <w:szCs w:val="32"/>
        </w:rPr>
      </w:pPr>
      <w:bookmarkStart w:id="40" w:name="_Toc25382"/>
      <w:r>
        <w:rPr>
          <w:rFonts w:ascii="黑体" w:eastAsia="黑体" w:hAnsi="黑体" w:hint="eastAsia"/>
          <w:b/>
          <w:bCs/>
          <w:sz w:val="32"/>
          <w:szCs w:val="32"/>
        </w:rPr>
        <w:t>工作经历（验）</w:t>
      </w:r>
      <w:bookmarkEnd w:id="40"/>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岗位资格条件要求的“工作经历”是指在党政机关、事业单位、社团组织，各类企业和非公有制单位及农村工作的经历。自谋职业、个体经营、职业见习等人员，也视为具有工作经历。</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岗位资格条件要求的“专业工作经验”，应聘人员须提供养老保险缴费凭证或工资发放表等有效凭证、聘用</w:t>
      </w:r>
      <w:r>
        <w:rPr>
          <w:rFonts w:ascii="仿宋_GB2312" w:eastAsia="仿宋_GB2312"/>
          <w:sz w:val="32"/>
          <w:szCs w:val="32"/>
        </w:rPr>
        <w:t>(</w:t>
      </w:r>
      <w:r>
        <w:rPr>
          <w:rFonts w:ascii="仿宋_GB2312" w:eastAsia="仿宋_GB2312" w:hint="eastAsia"/>
          <w:sz w:val="32"/>
          <w:szCs w:val="32"/>
        </w:rPr>
        <w:t>劳动</w:t>
      </w:r>
      <w:r>
        <w:rPr>
          <w:rFonts w:ascii="仿宋_GB2312" w:eastAsia="仿宋_GB2312"/>
          <w:sz w:val="32"/>
          <w:szCs w:val="32"/>
        </w:rPr>
        <w:t>)</w:t>
      </w:r>
      <w:r>
        <w:rPr>
          <w:rFonts w:ascii="仿宋_GB2312" w:eastAsia="仿宋_GB2312" w:hint="eastAsia"/>
          <w:sz w:val="32"/>
          <w:szCs w:val="32"/>
        </w:rPr>
        <w:lastRenderedPageBreak/>
        <w:t>合同和所在单位出具的符合岗位条件要求的相关岗位的工作情况证明。全日制普通教育毕业生参加经市</w:t>
      </w:r>
      <w:proofErr w:type="gramStart"/>
      <w:r>
        <w:rPr>
          <w:rFonts w:ascii="仿宋_GB2312" w:eastAsia="仿宋_GB2312" w:hint="eastAsia"/>
          <w:sz w:val="32"/>
          <w:szCs w:val="32"/>
        </w:rPr>
        <w:t>人社局</w:t>
      </w:r>
      <w:proofErr w:type="gramEnd"/>
      <w:r>
        <w:rPr>
          <w:rFonts w:ascii="仿宋_GB2312" w:eastAsia="仿宋_GB2312" w:hint="eastAsia"/>
          <w:sz w:val="32"/>
          <w:szCs w:val="32"/>
        </w:rPr>
        <w:t>核定的职业见习，</w:t>
      </w:r>
      <w:proofErr w:type="gramStart"/>
      <w:r>
        <w:rPr>
          <w:rFonts w:ascii="仿宋_GB2312" w:eastAsia="仿宋_GB2312" w:hint="eastAsia"/>
          <w:sz w:val="32"/>
          <w:szCs w:val="32"/>
        </w:rPr>
        <w:t>若从事</w:t>
      </w:r>
      <w:proofErr w:type="gramEnd"/>
      <w:r>
        <w:rPr>
          <w:rFonts w:ascii="仿宋_GB2312" w:eastAsia="仿宋_GB2312" w:hint="eastAsia"/>
          <w:sz w:val="32"/>
          <w:szCs w:val="32"/>
        </w:rPr>
        <w:t>的工作与招聘岗位要求的专业工作经验相关，其毕业后的职业见习年限可视同工作经验年限。</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全日制普通教育期间的社会实践经历(含兼职工作等)，不能视为工作经历(验)。</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岗位资格条件要求的工作经历（验）年限可以分段按月合并计算。不同单位的相同（似）工作经历（验）证明可分别开具，累计计算。</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例：岗位要求有2年工作经历，张</w:t>
      </w:r>
      <w:proofErr w:type="gramStart"/>
      <w:r>
        <w:rPr>
          <w:rFonts w:ascii="仿宋_GB2312" w:eastAsia="仿宋_GB2312" w:hint="eastAsia"/>
          <w:sz w:val="32"/>
          <w:szCs w:val="32"/>
        </w:rPr>
        <w:t>三工作</w:t>
      </w:r>
      <w:proofErr w:type="gramEnd"/>
      <w:r>
        <w:rPr>
          <w:rFonts w:ascii="仿宋_GB2312" w:eastAsia="仿宋_GB2312" w:hint="eastAsia"/>
          <w:sz w:val="32"/>
          <w:szCs w:val="32"/>
        </w:rPr>
        <w:t>经历如下：</w:t>
      </w:r>
      <w:r>
        <w:rPr>
          <w:rFonts w:ascii="仿宋_GB2312" w:eastAsia="仿宋_GB2312" w:hint="eastAsia"/>
          <w:sz w:val="32"/>
          <w:szCs w:val="32"/>
        </w:rPr>
        <w:br/>
        <w:t xml:space="preserve">        2018.8.7-2019.8.23在A单位上班 (13个月）</w:t>
      </w:r>
      <w:r>
        <w:rPr>
          <w:rFonts w:ascii="仿宋_GB2312" w:eastAsia="仿宋_GB2312" w:hint="eastAsia"/>
          <w:sz w:val="32"/>
          <w:szCs w:val="32"/>
        </w:rPr>
        <w:br/>
        <w:t xml:space="preserve">        2019.10.1-2020.8.5  在B单位上班(11个月）</w:t>
      </w:r>
      <w:r>
        <w:rPr>
          <w:rFonts w:ascii="仿宋_GB2312" w:eastAsia="仿宋_GB2312" w:hint="eastAsia"/>
          <w:sz w:val="32"/>
          <w:szCs w:val="32"/>
        </w:rPr>
        <w:br/>
        <w:t xml:space="preserve">        累计24个月，满足2年工作经历。</w:t>
      </w:r>
    </w:p>
    <w:p w:rsidR="003E63EB" w:rsidRDefault="009F1576">
      <w:pPr>
        <w:numPr>
          <w:ilvl w:val="0"/>
          <w:numId w:val="4"/>
        </w:numPr>
        <w:ind w:firstLineChars="200" w:firstLine="643"/>
        <w:outlineLvl w:val="0"/>
        <w:rPr>
          <w:rFonts w:ascii="黑体" w:eastAsia="黑体" w:hAnsi="黑体"/>
          <w:b/>
          <w:bCs/>
          <w:sz w:val="32"/>
          <w:szCs w:val="32"/>
        </w:rPr>
      </w:pPr>
      <w:bookmarkStart w:id="41" w:name="_Toc31288"/>
      <w:r>
        <w:rPr>
          <w:rFonts w:ascii="黑体" w:eastAsia="黑体" w:hAnsi="黑体" w:hint="eastAsia"/>
          <w:b/>
          <w:bCs/>
          <w:sz w:val="32"/>
          <w:szCs w:val="32"/>
        </w:rPr>
        <w:t>免笔试、开考比例</w:t>
      </w:r>
      <w:bookmarkEnd w:id="41"/>
    </w:p>
    <w:p w:rsidR="003E63EB" w:rsidRDefault="009F1576">
      <w:pPr>
        <w:ind w:firstLineChars="200" w:firstLine="643"/>
        <w:outlineLvl w:val="1"/>
        <w:rPr>
          <w:rFonts w:ascii="楷体" w:eastAsia="楷体" w:hAnsi="楷体" w:cs="楷体"/>
          <w:b/>
          <w:bCs/>
          <w:sz w:val="32"/>
          <w:szCs w:val="32"/>
        </w:rPr>
      </w:pPr>
      <w:bookmarkStart w:id="42" w:name="_Toc25259"/>
      <w:r>
        <w:rPr>
          <w:rFonts w:ascii="楷体" w:eastAsia="楷体" w:hAnsi="楷体" w:cs="楷体" w:hint="eastAsia"/>
          <w:b/>
          <w:bCs/>
          <w:sz w:val="32"/>
          <w:szCs w:val="32"/>
        </w:rPr>
        <w:t>（一）可免笔试情形</w:t>
      </w:r>
      <w:bookmarkEnd w:id="42"/>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招聘岗位要求研究生学历或硕士以上学位或副高以上专业技术职务任职资格的，招聘组织单位可根据实际情况，准许符合条件的具有与招聘岗位要求相一致的研究生学历或硕士以上学位或副高以上专业技术职务任职资格的应聘人员免笔试直接参加面试，但</w:t>
      </w:r>
      <w:proofErr w:type="gramStart"/>
      <w:r>
        <w:rPr>
          <w:rFonts w:ascii="仿宋_GB2312" w:eastAsia="仿宋_GB2312" w:hint="eastAsia"/>
          <w:sz w:val="32"/>
          <w:szCs w:val="32"/>
        </w:rPr>
        <w:t>当岗位</w:t>
      </w:r>
      <w:proofErr w:type="gramEnd"/>
      <w:r>
        <w:rPr>
          <w:rFonts w:ascii="仿宋_GB2312" w:eastAsia="仿宋_GB2312" w:hint="eastAsia"/>
          <w:sz w:val="32"/>
          <w:szCs w:val="32"/>
        </w:rPr>
        <w:t>符合条件的报名人数（指通过网上报名资格审核的人数，下同）与拟聘用人数比例超过5:1（不含5:1）时，所有报考人员均须参加笔试。</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lastRenderedPageBreak/>
        <w:t>免笔试岗位由招聘单位提出并报主管部门同意后事前报备市</w:t>
      </w:r>
      <w:proofErr w:type="gramStart"/>
      <w:r>
        <w:rPr>
          <w:rFonts w:ascii="仿宋_GB2312" w:eastAsia="仿宋_GB2312" w:hint="eastAsia"/>
          <w:sz w:val="32"/>
          <w:szCs w:val="32"/>
        </w:rPr>
        <w:t>人社局</w:t>
      </w:r>
      <w:proofErr w:type="gramEnd"/>
      <w:r>
        <w:rPr>
          <w:rFonts w:ascii="仿宋_GB2312" w:eastAsia="仿宋_GB2312" w:hint="eastAsia"/>
          <w:sz w:val="32"/>
          <w:szCs w:val="32"/>
        </w:rPr>
        <w:t>后统一在厦门理工学院人事处网（网址：</w:t>
      </w:r>
      <w:r>
        <w:rPr>
          <w:rFonts w:ascii="仿宋_GB2312" w:eastAsia="仿宋_GB2312" w:hAnsi="Calibri" w:cs="Times New Roman"/>
          <w:sz w:val="32"/>
          <w:szCs w:val="32"/>
        </w:rPr>
        <w:t>http://rsc.xmut.edu.cn/</w:t>
      </w:r>
      <w:r>
        <w:rPr>
          <w:rFonts w:ascii="仿宋_GB2312" w:eastAsia="仿宋_GB2312" w:hint="eastAsia"/>
          <w:sz w:val="32"/>
          <w:szCs w:val="32"/>
        </w:rPr>
        <w:t>）公布。</w:t>
      </w:r>
    </w:p>
    <w:p w:rsidR="003E63EB" w:rsidRDefault="009F1576">
      <w:pPr>
        <w:pStyle w:val="2"/>
        <w:ind w:firstLineChars="200" w:firstLine="643"/>
        <w:rPr>
          <w:rFonts w:ascii="楷体" w:eastAsia="楷体" w:hAnsi="楷体" w:cs="楷体"/>
        </w:rPr>
      </w:pPr>
      <w:bookmarkStart w:id="43" w:name="_Toc21834"/>
      <w:r>
        <w:rPr>
          <w:rFonts w:ascii="楷体" w:eastAsia="楷体" w:hAnsi="楷体" w:cs="楷体" w:hint="eastAsia"/>
        </w:rPr>
        <w:t>（二）开考比例</w:t>
      </w:r>
      <w:bookmarkEnd w:id="43"/>
      <w:r>
        <w:rPr>
          <w:rFonts w:ascii="楷体" w:eastAsia="楷体" w:hAnsi="楷体" w:cs="楷体" w:hint="eastAsia"/>
        </w:rPr>
        <w:t>及情况</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符合岗位资格条件的报名人数与岗位拟聘人数比例达不到3:1的，原则上应或取消开考或减少</w:t>
      </w:r>
      <w:proofErr w:type="gramStart"/>
      <w:r>
        <w:rPr>
          <w:rFonts w:ascii="仿宋_GB2312" w:eastAsia="仿宋_GB2312" w:hint="eastAsia"/>
          <w:sz w:val="32"/>
          <w:szCs w:val="32"/>
        </w:rPr>
        <w:t>该岗位拟</w:t>
      </w:r>
      <w:proofErr w:type="gramEnd"/>
      <w:r>
        <w:rPr>
          <w:rFonts w:ascii="仿宋_GB2312" w:eastAsia="仿宋_GB2312" w:hint="eastAsia"/>
          <w:sz w:val="32"/>
          <w:szCs w:val="32"/>
        </w:rPr>
        <w:t>招聘人数，情况确实特殊可以申请适当降低比例开考，由招聘单位提出意见报主管部门研究同意并事前报备市</w:t>
      </w:r>
      <w:proofErr w:type="gramStart"/>
      <w:r>
        <w:rPr>
          <w:rFonts w:ascii="仿宋_GB2312" w:eastAsia="仿宋_GB2312" w:hint="eastAsia"/>
          <w:sz w:val="32"/>
          <w:szCs w:val="32"/>
        </w:rPr>
        <w:t>人社局</w:t>
      </w:r>
      <w:proofErr w:type="gramEnd"/>
      <w:r>
        <w:rPr>
          <w:rFonts w:ascii="仿宋_GB2312" w:eastAsia="仿宋_GB2312" w:hint="eastAsia"/>
          <w:sz w:val="32"/>
          <w:szCs w:val="32"/>
        </w:rPr>
        <w:t>后另行公告。</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上述免笔试、取消开考、减少招聘人数、降低开考比例的岗位，由招聘单位及主管部门提出意见，并报备市</w:t>
      </w:r>
      <w:proofErr w:type="gramStart"/>
      <w:r>
        <w:rPr>
          <w:rFonts w:ascii="仿宋_GB2312" w:eastAsia="仿宋_GB2312" w:hint="eastAsia"/>
          <w:sz w:val="32"/>
          <w:szCs w:val="32"/>
        </w:rPr>
        <w:t>人社局</w:t>
      </w:r>
      <w:proofErr w:type="gramEnd"/>
      <w:r>
        <w:rPr>
          <w:rFonts w:ascii="仿宋_GB2312" w:eastAsia="仿宋_GB2312" w:hint="eastAsia"/>
          <w:sz w:val="32"/>
          <w:szCs w:val="32"/>
        </w:rPr>
        <w:t>后统一在厦门理工学院人事处网站公布。</w:t>
      </w:r>
    </w:p>
    <w:p w:rsidR="003E63EB" w:rsidRDefault="009F1576">
      <w:pPr>
        <w:numPr>
          <w:ilvl w:val="0"/>
          <w:numId w:val="4"/>
        </w:numPr>
        <w:ind w:firstLineChars="200" w:firstLine="643"/>
        <w:outlineLvl w:val="0"/>
        <w:rPr>
          <w:rFonts w:ascii="黑体" w:eastAsia="黑体" w:hAnsi="黑体"/>
          <w:b/>
          <w:bCs/>
          <w:sz w:val="32"/>
          <w:szCs w:val="32"/>
        </w:rPr>
      </w:pPr>
      <w:bookmarkStart w:id="44" w:name="_Toc20213"/>
      <w:r>
        <w:rPr>
          <w:rFonts w:ascii="黑体" w:eastAsia="黑体" w:hAnsi="黑体" w:hint="eastAsia"/>
          <w:b/>
          <w:bCs/>
          <w:sz w:val="32"/>
          <w:szCs w:val="32"/>
        </w:rPr>
        <w:t>笔试加分</w:t>
      </w:r>
      <w:bookmarkEnd w:id="44"/>
    </w:p>
    <w:p w:rsidR="003E63EB" w:rsidRDefault="009F1576">
      <w:pPr>
        <w:ind w:firstLineChars="200" w:firstLine="643"/>
        <w:outlineLvl w:val="1"/>
        <w:rPr>
          <w:rFonts w:ascii="楷体" w:eastAsia="楷体" w:hAnsi="楷体" w:cs="楷体"/>
          <w:b/>
          <w:bCs/>
          <w:sz w:val="32"/>
          <w:szCs w:val="32"/>
        </w:rPr>
      </w:pPr>
      <w:bookmarkStart w:id="45" w:name="_Toc20307"/>
      <w:r>
        <w:rPr>
          <w:rFonts w:ascii="楷体" w:eastAsia="楷体" w:hAnsi="楷体" w:cs="楷体" w:hint="eastAsia"/>
          <w:b/>
          <w:bCs/>
          <w:sz w:val="32"/>
          <w:szCs w:val="32"/>
        </w:rPr>
        <w:t>（一）加分原则</w:t>
      </w:r>
      <w:bookmarkEnd w:id="45"/>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笔试成绩=笔试卷面分+各项加分。</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加分仅限于笔试卷面分，免笔试人员在专业能力测试、面试环节不享受加分。加分不受笔试满分限制。各项加分可累计计算，但累计最高不超过10分。曾通过享受政策待遇被录（聘）为公务员或事业单位编内工作人员的，不再享受相应项目的加分。报考专门岗位的人员不享受加分政策。</w:t>
      </w:r>
    </w:p>
    <w:p w:rsidR="003E63EB" w:rsidRDefault="009F1576">
      <w:pPr>
        <w:ind w:firstLineChars="200" w:firstLine="643"/>
        <w:outlineLvl w:val="1"/>
        <w:rPr>
          <w:rFonts w:ascii="楷体" w:eastAsia="楷体" w:hAnsi="楷体" w:cs="楷体"/>
          <w:b/>
          <w:bCs/>
          <w:sz w:val="32"/>
          <w:szCs w:val="32"/>
        </w:rPr>
      </w:pPr>
      <w:bookmarkStart w:id="46" w:name="_Toc14075"/>
      <w:r>
        <w:rPr>
          <w:rFonts w:ascii="楷体" w:eastAsia="楷体" w:hAnsi="楷体" w:cs="楷体" w:hint="eastAsia"/>
          <w:b/>
          <w:bCs/>
          <w:sz w:val="32"/>
          <w:szCs w:val="32"/>
        </w:rPr>
        <w:t>（二）加分对象</w:t>
      </w:r>
      <w:bookmarkEnd w:id="46"/>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符合以下等加分政策的报考人员享受笔试加分待遇：</w:t>
      </w:r>
    </w:p>
    <w:p w:rsidR="003E63EB" w:rsidRDefault="009F1576">
      <w:pPr>
        <w:ind w:firstLineChars="200" w:firstLine="643"/>
        <w:outlineLvl w:val="1"/>
        <w:rPr>
          <w:rFonts w:ascii="仿宋_GB2312" w:eastAsia="仿宋_GB2312" w:hAnsi="仿宋_GB2312" w:cs="仿宋_GB2312"/>
          <w:b/>
          <w:bCs/>
          <w:sz w:val="32"/>
          <w:szCs w:val="32"/>
        </w:rPr>
      </w:pPr>
      <w:bookmarkStart w:id="47" w:name="_Toc9098"/>
      <w:bookmarkStart w:id="48" w:name="_Toc15632"/>
      <w:bookmarkStart w:id="49" w:name="_Toc17898"/>
      <w:r>
        <w:rPr>
          <w:rFonts w:ascii="仿宋_GB2312" w:eastAsia="仿宋_GB2312" w:hAnsi="仿宋_GB2312" w:cs="仿宋_GB2312" w:hint="eastAsia"/>
          <w:b/>
          <w:bCs/>
          <w:sz w:val="32"/>
          <w:szCs w:val="32"/>
        </w:rPr>
        <w:lastRenderedPageBreak/>
        <w:t>1.服务基层项目高校毕业人员</w:t>
      </w:r>
      <w:bookmarkEnd w:id="47"/>
      <w:bookmarkEnd w:id="48"/>
      <w:bookmarkEnd w:id="49"/>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参加国家和福建省组织实施的“三支一扶”计划、“志愿服务西部计划”（含研究生支教团）、“志愿服务欠发达地区计划”、大学生“村官”和“服务社区计划”，服务期限为1年及以上且于2020年12月31日前期满考核合格的福建户籍或福建生源高校毕业人员：服务期限2年及以上且期满考核合格的服务基层项目毕业生，报考市属事业单位笔试</w:t>
      </w:r>
      <w:proofErr w:type="gramStart"/>
      <w:r>
        <w:rPr>
          <w:rFonts w:ascii="仿宋_GB2312" w:eastAsia="仿宋_GB2312" w:hint="eastAsia"/>
          <w:sz w:val="32"/>
          <w:szCs w:val="32"/>
        </w:rPr>
        <w:t>卷面分加3分</w:t>
      </w:r>
      <w:proofErr w:type="gramEnd"/>
      <w:r>
        <w:rPr>
          <w:rFonts w:ascii="仿宋_GB2312" w:eastAsia="仿宋_GB2312" w:hint="eastAsia"/>
          <w:sz w:val="32"/>
          <w:szCs w:val="32"/>
        </w:rPr>
        <w:t>，报考区属事业单位笔试</w:t>
      </w:r>
      <w:proofErr w:type="gramStart"/>
      <w:r>
        <w:rPr>
          <w:rFonts w:ascii="仿宋_GB2312" w:eastAsia="仿宋_GB2312" w:hint="eastAsia"/>
          <w:sz w:val="32"/>
          <w:szCs w:val="32"/>
        </w:rPr>
        <w:t>卷面分加5分</w:t>
      </w:r>
      <w:proofErr w:type="gramEnd"/>
      <w:r>
        <w:rPr>
          <w:rFonts w:ascii="仿宋_GB2312" w:eastAsia="仿宋_GB2312" w:hint="eastAsia"/>
          <w:sz w:val="32"/>
          <w:szCs w:val="32"/>
        </w:rPr>
        <w:t>；服务期限1年及以上不满2年且期满考核合格的服务基层项目毕业生，报考市属事业单位不加分，报考区属事业单位笔试</w:t>
      </w:r>
      <w:proofErr w:type="gramStart"/>
      <w:r>
        <w:rPr>
          <w:rFonts w:ascii="仿宋_GB2312" w:eastAsia="仿宋_GB2312" w:hint="eastAsia"/>
          <w:sz w:val="32"/>
          <w:szCs w:val="32"/>
        </w:rPr>
        <w:t>卷面分加5分</w:t>
      </w:r>
      <w:proofErr w:type="gramEnd"/>
      <w:r>
        <w:rPr>
          <w:rFonts w:ascii="仿宋_GB2312" w:eastAsia="仿宋_GB2312" w:hint="eastAsia"/>
          <w:sz w:val="32"/>
          <w:szCs w:val="32"/>
        </w:rPr>
        <w:t xml:space="preserve">。 </w:t>
      </w:r>
    </w:p>
    <w:p w:rsidR="003E63EB" w:rsidRDefault="009F1576">
      <w:pPr>
        <w:ind w:firstLineChars="200" w:firstLine="643"/>
        <w:outlineLvl w:val="1"/>
        <w:rPr>
          <w:rFonts w:ascii="仿宋_GB2312" w:eastAsia="仿宋_GB2312" w:hAnsi="仿宋_GB2312" w:cs="仿宋_GB2312"/>
          <w:b/>
          <w:bCs/>
          <w:sz w:val="32"/>
          <w:szCs w:val="32"/>
        </w:rPr>
      </w:pPr>
      <w:bookmarkStart w:id="50" w:name="_Toc3463"/>
      <w:bookmarkStart w:id="51" w:name="_Toc24980"/>
      <w:bookmarkStart w:id="52" w:name="_Toc1747"/>
      <w:r>
        <w:rPr>
          <w:rFonts w:ascii="仿宋_GB2312" w:eastAsia="仿宋_GB2312" w:hAnsi="仿宋_GB2312" w:cs="仿宋_GB2312" w:hint="eastAsia"/>
          <w:b/>
          <w:bCs/>
          <w:sz w:val="32"/>
          <w:szCs w:val="32"/>
        </w:rPr>
        <w:t>2.退役士兵（含大学生退役士兵）</w:t>
      </w:r>
      <w:bookmarkEnd w:id="50"/>
      <w:bookmarkEnd w:id="51"/>
      <w:bookmarkEnd w:id="52"/>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由福建省兵役机关批准入伍或福建生源的退役士兵（在福建省外应征入伍，但已于报名截止日前取得福建户籍的可参照），可享受以下笔试卷面分加分：服役满13年以上的加8分;服役满9年至12年的加6分;服役满6年至8年的加4分;服役满3年至5年的加2分;荣立二等功及以上的另加3分/次;荣立三等功的另加2分/次;获得优秀士官或优秀士兵或优秀义务兵荣誉称号的另加1分/次;伤残士兵另加3分;对在边防、高原、海岛等艰苦地区或从事飞行、舰艇工作5年及以上的，除享受以上加</w:t>
      </w:r>
      <w:proofErr w:type="gramStart"/>
      <w:r>
        <w:rPr>
          <w:rFonts w:ascii="仿宋_GB2312" w:eastAsia="仿宋_GB2312" w:hint="eastAsia"/>
          <w:sz w:val="32"/>
          <w:szCs w:val="32"/>
        </w:rPr>
        <w:t>分外可</w:t>
      </w:r>
      <w:proofErr w:type="gramEnd"/>
      <w:r>
        <w:rPr>
          <w:rFonts w:ascii="仿宋_GB2312" w:eastAsia="仿宋_GB2312" w:hint="eastAsia"/>
          <w:sz w:val="32"/>
          <w:szCs w:val="32"/>
        </w:rPr>
        <w:t>再加3分；全日制普通教育大专以上学历学生在校期间应征入伍且退役后继续</w:t>
      </w:r>
      <w:r>
        <w:rPr>
          <w:rFonts w:ascii="仿宋_GB2312" w:eastAsia="仿宋_GB2312" w:hint="eastAsia"/>
          <w:sz w:val="32"/>
          <w:szCs w:val="32"/>
        </w:rPr>
        <w:lastRenderedPageBreak/>
        <w:t>完成学业的，毕业后加5分；全日制普通教育大专以上学历毕业生应征入伍的，退役后加5分。</w:t>
      </w:r>
    </w:p>
    <w:p w:rsidR="003E63EB" w:rsidRDefault="009F1576">
      <w:pPr>
        <w:ind w:firstLineChars="200" w:firstLine="643"/>
        <w:outlineLvl w:val="1"/>
        <w:rPr>
          <w:rFonts w:ascii="仿宋_GB2312" w:eastAsia="仿宋_GB2312" w:hAnsi="仿宋_GB2312" w:cs="仿宋_GB2312"/>
          <w:b/>
          <w:bCs/>
          <w:sz w:val="32"/>
          <w:szCs w:val="32"/>
        </w:rPr>
      </w:pPr>
      <w:bookmarkStart w:id="53" w:name="_Toc31915"/>
      <w:r>
        <w:rPr>
          <w:rFonts w:ascii="仿宋_GB2312" w:eastAsia="仿宋_GB2312" w:hAnsi="仿宋_GB2312" w:cs="仿宋_GB2312" w:hint="eastAsia"/>
          <w:b/>
          <w:bCs/>
          <w:sz w:val="32"/>
          <w:szCs w:val="32"/>
        </w:rPr>
        <w:t>3.退役优秀运动员</w:t>
      </w:r>
      <w:bookmarkEnd w:id="53"/>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我市退役优秀运动员，可享受以下笔试卷面分加分：曾获得世界体育三大比赛（奥运会、世锦赛、世界杯）第2至第6名，亚洲体育三大比赛（亚运会、亚锦赛、亚洲杯）或全运会第2或第3名，全国锦标赛、全国冠军赛或篮球、排球、足球全国职业联赛第1名的，加9分；曾获得省运动会冠军，全国锦标赛、全国冠军赛或篮球、排球、足球全国职业联赛第2或第3名，亚洲体育三大比赛（亚运会、亚锦赛、亚洲杯）第4至第6名的，加7分。</w:t>
      </w:r>
    </w:p>
    <w:p w:rsidR="003E63EB" w:rsidRDefault="009F1576">
      <w:pPr>
        <w:ind w:firstLineChars="200" w:firstLine="643"/>
        <w:outlineLvl w:val="1"/>
        <w:rPr>
          <w:rFonts w:ascii="楷体" w:eastAsia="楷体" w:hAnsi="楷体" w:cs="楷体"/>
          <w:b/>
          <w:bCs/>
          <w:sz w:val="32"/>
          <w:szCs w:val="32"/>
        </w:rPr>
      </w:pPr>
      <w:bookmarkStart w:id="54" w:name="_Toc30306"/>
      <w:bookmarkStart w:id="55" w:name="_Toc11357"/>
      <w:r>
        <w:rPr>
          <w:rFonts w:ascii="楷体" w:eastAsia="楷体" w:hAnsi="楷体" w:cs="楷体" w:hint="eastAsia"/>
          <w:b/>
          <w:bCs/>
          <w:sz w:val="32"/>
          <w:szCs w:val="32"/>
        </w:rPr>
        <w:t>（三）加分证明材料</w:t>
      </w:r>
      <w:bookmarkEnd w:id="54"/>
      <w:bookmarkEnd w:id="55"/>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符合加分政策的报考人员须在网上报名时如实填报，并于网上报名期间主动向招聘单位沟通提交以下加分证明材料（提交方式请与招聘单位联系人联系），否则视为放弃享受加分政策：</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1.服务基层项目毕业生须提交组织实施相应项目的机构出具的服务基层期满考核合格证书（或服务期满考核合格材料），以及福建户籍或福建生源证明材料。</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2.符合加分政策的退役士兵（含大学生退役士兵）安置在厦门市的，可于上班时间持身份证、退伍证前往厦门市退役军人事务局移交安置与就业创业处开具证明材料（联系电</w:t>
      </w:r>
      <w:r>
        <w:rPr>
          <w:rFonts w:ascii="仿宋_GB2312" w:eastAsia="仿宋_GB2312" w:hint="eastAsia"/>
          <w:sz w:val="32"/>
          <w:szCs w:val="32"/>
        </w:rPr>
        <w:lastRenderedPageBreak/>
        <w:t xml:space="preserve">话0592-2226263）；安置在厦门市以外的，可由安置地县级及以上退役军人事务部门开具证明。    </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3.符合加分政策的我市退役优秀运动员可持相应奖项证书前往厦门市体育局人事处开具证明材料(联系电话0592-5339323)。</w:t>
      </w:r>
    </w:p>
    <w:p w:rsidR="003E63EB" w:rsidRDefault="009F1576">
      <w:pPr>
        <w:numPr>
          <w:ilvl w:val="0"/>
          <w:numId w:val="4"/>
        </w:numPr>
        <w:ind w:firstLineChars="200" w:firstLine="643"/>
        <w:outlineLvl w:val="0"/>
        <w:rPr>
          <w:rFonts w:ascii="黑体" w:eastAsia="黑体" w:hAnsi="黑体"/>
          <w:b/>
          <w:bCs/>
          <w:sz w:val="32"/>
          <w:szCs w:val="32"/>
        </w:rPr>
      </w:pPr>
      <w:bookmarkStart w:id="56" w:name="_Toc30921"/>
      <w:r>
        <w:rPr>
          <w:rFonts w:ascii="黑体" w:eastAsia="黑体" w:hAnsi="黑体" w:hint="eastAsia"/>
          <w:b/>
          <w:bCs/>
          <w:sz w:val="32"/>
          <w:szCs w:val="32"/>
        </w:rPr>
        <w:t>综合总分计算</w:t>
      </w:r>
      <w:bookmarkEnd w:id="56"/>
    </w:p>
    <w:p w:rsidR="003E63EB" w:rsidRDefault="009F1576">
      <w:pPr>
        <w:pStyle w:val="a7"/>
        <w:widowControl w:val="0"/>
        <w:shd w:val="clear" w:color="auto" w:fill="FFFFFF"/>
        <w:adjustRightInd w:val="0"/>
        <w:snapToGrid w:val="0"/>
        <w:spacing w:before="0" w:beforeAutospacing="0" w:after="0" w:afterAutospacing="0" w:line="640" w:lineRule="exact"/>
        <w:ind w:firstLine="552"/>
        <w:rPr>
          <w:rFonts w:ascii="仿宋_GB2312" w:eastAsia="仿宋_GB2312"/>
          <w:sz w:val="32"/>
          <w:szCs w:val="32"/>
        </w:rPr>
      </w:pPr>
      <w:r>
        <w:rPr>
          <w:rFonts w:ascii="仿宋_GB2312" w:eastAsia="仿宋_GB2312" w:hAnsi="Calibri" w:cs="Times New Roman" w:hint="eastAsia"/>
          <w:kern w:val="2"/>
          <w:sz w:val="32"/>
          <w:szCs w:val="32"/>
        </w:rPr>
        <w:t>综合总分合格线为60分。具体计算公式为：</w:t>
      </w:r>
    </w:p>
    <w:p w:rsidR="003E63EB" w:rsidRDefault="009F1576">
      <w:pPr>
        <w:numPr>
          <w:ilvl w:val="0"/>
          <w:numId w:val="7"/>
        </w:numPr>
        <w:ind w:firstLineChars="200" w:firstLine="640"/>
        <w:rPr>
          <w:rFonts w:ascii="仿宋_GB2312" w:eastAsia="仿宋_GB2312"/>
          <w:color w:val="000000"/>
          <w:sz w:val="32"/>
          <w:szCs w:val="32"/>
        </w:rPr>
      </w:pPr>
      <w:r>
        <w:rPr>
          <w:rFonts w:ascii="仿宋_GB2312" w:eastAsia="仿宋_GB2312" w:hint="eastAsia"/>
          <w:color w:val="000000"/>
          <w:sz w:val="32"/>
          <w:szCs w:val="32"/>
        </w:rPr>
        <w:t>无专业能力测试、免笔试参加面试的：综合总分=面试成绩。</w:t>
      </w:r>
    </w:p>
    <w:p w:rsidR="003E63EB" w:rsidRDefault="009F1576">
      <w:pPr>
        <w:ind w:left="640"/>
        <w:rPr>
          <w:rFonts w:ascii="仿宋_GB2312" w:eastAsia="仿宋_GB2312"/>
          <w:color w:val="000000"/>
          <w:sz w:val="32"/>
          <w:szCs w:val="32"/>
        </w:rPr>
      </w:pPr>
      <w:r>
        <w:rPr>
          <w:rFonts w:ascii="仿宋_GB2312" w:eastAsia="仿宋_GB2312" w:hint="eastAsia"/>
          <w:color w:val="000000"/>
          <w:sz w:val="32"/>
          <w:szCs w:val="32"/>
        </w:rPr>
        <w:t>（二）无专业能力测试、有笔试和面试的：</w:t>
      </w:r>
    </w:p>
    <w:p w:rsidR="003E63EB" w:rsidRDefault="009F1576">
      <w:pPr>
        <w:ind w:left="640"/>
        <w:rPr>
          <w:rFonts w:ascii="仿宋_GB2312" w:eastAsia="仿宋_GB2312"/>
          <w:color w:val="000000"/>
          <w:sz w:val="32"/>
          <w:szCs w:val="32"/>
        </w:rPr>
      </w:pPr>
      <w:r>
        <w:rPr>
          <w:rFonts w:ascii="仿宋_GB2312" w:eastAsia="仿宋_GB2312" w:hint="eastAsia"/>
          <w:color w:val="000000"/>
          <w:sz w:val="32"/>
          <w:szCs w:val="32"/>
        </w:rPr>
        <w:t>辅导员岗位的综合总分=笔试成绩×40%+面试成绩×60%；校医岗位、行政管理员岗位的综合总分=笔试成绩×60%+面试成绩×40%</w:t>
      </w:r>
    </w:p>
    <w:p w:rsidR="003E63EB" w:rsidRDefault="009F1576">
      <w:pPr>
        <w:ind w:firstLineChars="200" w:firstLine="640"/>
        <w:rPr>
          <w:rFonts w:ascii="仿宋_GB2312" w:eastAsia="仿宋_GB2312"/>
          <w:color w:val="000000"/>
          <w:sz w:val="32"/>
          <w:szCs w:val="32"/>
        </w:rPr>
      </w:pPr>
      <w:r>
        <w:rPr>
          <w:rFonts w:ascii="仿宋_GB2312" w:eastAsia="仿宋_GB2312" w:hint="eastAsia"/>
          <w:color w:val="000000"/>
          <w:sz w:val="32"/>
          <w:szCs w:val="32"/>
        </w:rPr>
        <w:t>（三）有专业能力测试、免笔试参加面试的：综合总分=专业能力测试成绩×50%+面试成绩×50%。</w:t>
      </w:r>
    </w:p>
    <w:p w:rsidR="003E63EB" w:rsidRDefault="009F1576">
      <w:pPr>
        <w:ind w:firstLineChars="200" w:firstLine="640"/>
        <w:rPr>
          <w:rFonts w:ascii="仿宋_GB2312" w:eastAsia="仿宋_GB2312"/>
          <w:sz w:val="32"/>
          <w:szCs w:val="32"/>
        </w:rPr>
      </w:pPr>
      <w:r>
        <w:rPr>
          <w:rFonts w:ascii="仿宋_GB2312" w:eastAsia="仿宋_GB2312" w:hint="eastAsia"/>
          <w:color w:val="000000"/>
          <w:sz w:val="32"/>
          <w:szCs w:val="32"/>
        </w:rPr>
        <w:t>（四）有专业能力测试、有笔试和面试的：综合总分=笔试成绩×40%+专业能力测试成绩×30%+面试成绩×30%。</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笔试成绩、专业能力测试成绩、面试成绩、综合总分均采用四舍五入方式取小数点后2位（必要时可增加小数点位数）。对于综合总分相同者，按以下顺序进一步确定名次排列：</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（一）按笔试成绩从高到低排列；</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lastRenderedPageBreak/>
        <w:t>（二）若笔试成绩又相同，按面试成绩排列；</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三）若面试成绩依然相同，符合国家、我省或我市文件规定优先对象的，优先进入体检环节。若无优先对象，可由考生协商一致的情况下签名同意自行采取简易方式确定最终进入体检环节人选，或由面试组织部门组织他们重新进行面试，取重新面试成绩较高者进入体检环节。</w:t>
      </w:r>
    </w:p>
    <w:p w:rsidR="003E63EB" w:rsidRDefault="009F1576">
      <w:pPr>
        <w:numPr>
          <w:ilvl w:val="0"/>
          <w:numId w:val="4"/>
        </w:numPr>
        <w:ind w:firstLineChars="200" w:firstLine="643"/>
        <w:outlineLvl w:val="0"/>
        <w:rPr>
          <w:rFonts w:ascii="黑体" w:eastAsia="黑体" w:hAnsi="黑体"/>
          <w:b/>
          <w:bCs/>
          <w:sz w:val="32"/>
          <w:szCs w:val="32"/>
        </w:rPr>
      </w:pPr>
      <w:bookmarkStart w:id="57" w:name="_Toc4975"/>
      <w:r>
        <w:rPr>
          <w:rFonts w:ascii="黑体" w:eastAsia="黑体" w:hAnsi="黑体" w:hint="eastAsia"/>
          <w:b/>
          <w:bCs/>
          <w:sz w:val="32"/>
          <w:szCs w:val="32"/>
        </w:rPr>
        <w:t>体检和考察</w:t>
      </w:r>
      <w:bookmarkEnd w:id="57"/>
    </w:p>
    <w:p w:rsidR="003E63EB" w:rsidRDefault="009F1576">
      <w:pPr>
        <w:ind w:firstLineChars="200" w:firstLine="643"/>
        <w:outlineLvl w:val="1"/>
        <w:rPr>
          <w:rFonts w:ascii="楷体" w:eastAsia="楷体" w:hAnsi="楷体"/>
          <w:b/>
          <w:sz w:val="32"/>
          <w:szCs w:val="32"/>
        </w:rPr>
      </w:pPr>
      <w:bookmarkStart w:id="58" w:name="_Toc19566"/>
      <w:r>
        <w:rPr>
          <w:rFonts w:ascii="楷体" w:eastAsia="楷体" w:hAnsi="楷体" w:hint="eastAsia"/>
          <w:b/>
          <w:sz w:val="32"/>
          <w:szCs w:val="32"/>
        </w:rPr>
        <w:t>（一）确定体检和考察人选</w:t>
      </w:r>
      <w:bookmarkEnd w:id="58"/>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从笔试、专业能力测试和面试成绩均合格者中，根据综合总分排名顺序，按岗位拟招聘人数1:1的比例从高分至低分确定体检和考察人选。</w:t>
      </w:r>
    </w:p>
    <w:p w:rsidR="003E63EB" w:rsidRDefault="009F1576">
      <w:pPr>
        <w:ind w:firstLineChars="200" w:firstLine="643"/>
        <w:outlineLvl w:val="1"/>
        <w:rPr>
          <w:rFonts w:ascii="楷体" w:eastAsia="楷体" w:hAnsi="楷体"/>
          <w:b/>
          <w:sz w:val="32"/>
          <w:szCs w:val="32"/>
        </w:rPr>
      </w:pPr>
      <w:bookmarkStart w:id="59" w:name="_Toc11405"/>
      <w:r>
        <w:rPr>
          <w:rFonts w:ascii="楷体" w:eastAsia="楷体" w:hAnsi="楷体" w:hint="eastAsia"/>
          <w:b/>
          <w:sz w:val="32"/>
          <w:szCs w:val="32"/>
        </w:rPr>
        <w:t>（二）组织体检和考察</w:t>
      </w:r>
      <w:bookmarkEnd w:id="59"/>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体检和考察由厦门理工学院组织实施。体检人员应根据通知按时参加并配合体检，否则，视为放弃资格。</w:t>
      </w:r>
    </w:p>
    <w:p w:rsidR="003E63EB" w:rsidRDefault="009F1576">
      <w:pPr>
        <w:ind w:firstLineChars="200" w:firstLine="643"/>
        <w:outlineLvl w:val="1"/>
        <w:rPr>
          <w:rFonts w:ascii="楷体" w:eastAsia="楷体" w:hAnsi="楷体"/>
          <w:b/>
          <w:sz w:val="32"/>
          <w:szCs w:val="32"/>
        </w:rPr>
      </w:pPr>
      <w:bookmarkStart w:id="60" w:name="_Toc14600"/>
      <w:r>
        <w:rPr>
          <w:rFonts w:ascii="楷体" w:eastAsia="楷体" w:hAnsi="楷体" w:hint="eastAsia"/>
          <w:b/>
          <w:sz w:val="32"/>
          <w:szCs w:val="32"/>
        </w:rPr>
        <w:t>（三）体检依据</w:t>
      </w:r>
      <w:bookmarkEnd w:id="60"/>
    </w:p>
    <w:p w:rsidR="003E63EB" w:rsidRDefault="009F1576">
      <w:pPr>
        <w:ind w:firstLineChars="200" w:firstLine="640"/>
        <w:rPr>
          <w:rFonts w:ascii="仿宋_GB2312" w:eastAsia="仿宋_GB2312"/>
          <w:sz w:val="32"/>
          <w:szCs w:val="32"/>
        </w:rPr>
      </w:pPr>
      <w:bookmarkStart w:id="61" w:name="_Toc25220"/>
      <w:r>
        <w:rPr>
          <w:rFonts w:ascii="仿宋_GB2312" w:eastAsia="仿宋_GB2312" w:hint="eastAsia"/>
          <w:sz w:val="32"/>
          <w:szCs w:val="32"/>
        </w:rPr>
        <w:t>本次招聘体检参照《公务员录用体检通用标准（试行）》和《公务员录用体检操作手册（试行）》和《关于修订〈公务员录用体检通用标准（试行）〉及〈公务员录用体检操作手册（试行）〉的通知》（</w:t>
      </w:r>
      <w:proofErr w:type="gramStart"/>
      <w:r>
        <w:rPr>
          <w:rFonts w:ascii="仿宋_GB2312" w:eastAsia="仿宋_GB2312" w:hint="eastAsia"/>
          <w:sz w:val="32"/>
          <w:szCs w:val="32"/>
        </w:rPr>
        <w:t>人社部</w:t>
      </w:r>
      <w:proofErr w:type="gramEnd"/>
      <w:r>
        <w:rPr>
          <w:rFonts w:ascii="仿宋_GB2312" w:eastAsia="仿宋_GB2312" w:hint="eastAsia"/>
          <w:sz w:val="32"/>
          <w:szCs w:val="32"/>
        </w:rPr>
        <w:t>发〔2016〕140号）等文件的要求,具体检测方法由体检医院结合实际确定。</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体（复）</w:t>
      </w:r>
      <w:proofErr w:type="gramStart"/>
      <w:r>
        <w:rPr>
          <w:rFonts w:ascii="仿宋_GB2312" w:eastAsia="仿宋_GB2312" w:hint="eastAsia"/>
          <w:sz w:val="32"/>
          <w:szCs w:val="32"/>
        </w:rPr>
        <w:t>检费用</w:t>
      </w:r>
      <w:proofErr w:type="gramEnd"/>
      <w:r>
        <w:rPr>
          <w:rFonts w:ascii="仿宋_GB2312" w:eastAsia="仿宋_GB2312" w:hint="eastAsia"/>
          <w:sz w:val="32"/>
          <w:szCs w:val="32"/>
        </w:rPr>
        <w:t>个人自理。</w:t>
      </w:r>
    </w:p>
    <w:p w:rsidR="003E63EB" w:rsidRDefault="009F1576">
      <w:pPr>
        <w:ind w:firstLineChars="200" w:firstLine="643"/>
        <w:outlineLvl w:val="1"/>
        <w:rPr>
          <w:rFonts w:ascii="楷体" w:eastAsia="楷体" w:hAnsi="楷体"/>
          <w:b/>
          <w:sz w:val="32"/>
          <w:szCs w:val="32"/>
        </w:rPr>
      </w:pPr>
      <w:r>
        <w:rPr>
          <w:rFonts w:ascii="楷体" w:eastAsia="楷体" w:hAnsi="楷体" w:hint="eastAsia"/>
          <w:b/>
          <w:sz w:val="32"/>
          <w:szCs w:val="32"/>
        </w:rPr>
        <w:t>（四）体检复检</w:t>
      </w:r>
      <w:bookmarkEnd w:id="61"/>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lastRenderedPageBreak/>
        <w:t>复检参照人力资源社会保障部、卫生部、国家公务员《关于进一步做好公务员考试录用体检工作的通知》(</w:t>
      </w:r>
      <w:proofErr w:type="gramStart"/>
      <w:r>
        <w:rPr>
          <w:rFonts w:ascii="仿宋_GB2312" w:eastAsia="仿宋_GB2312" w:hint="eastAsia"/>
          <w:sz w:val="32"/>
          <w:szCs w:val="32"/>
        </w:rPr>
        <w:t>人社部</w:t>
      </w:r>
      <w:proofErr w:type="gramEnd"/>
      <w:r>
        <w:rPr>
          <w:rFonts w:ascii="仿宋_GB2312" w:eastAsia="仿宋_GB2312" w:hint="eastAsia"/>
          <w:sz w:val="32"/>
          <w:szCs w:val="32"/>
        </w:rPr>
        <w:t>发〔2012〕65号)的有关规定执行，其中：</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1. 对心率、视力、听力、血压等项目达不到体检合格标准的，安排当日复检；对边缘性心脏杂音、病理性心电图、病理性杂音、频发早搏（心电图证实）等项目达不到体检合格标准的，安排当场复检。</w:t>
      </w:r>
    </w:p>
    <w:p w:rsidR="003E63EB" w:rsidRDefault="009F1576">
      <w:pPr>
        <w:spacing w:line="600" w:lineRule="exact"/>
        <w:ind w:firstLineChars="200" w:firstLine="640"/>
        <w:rPr>
          <w:rFonts w:ascii="仿宋_GB2312" w:eastAsia="仿宋_GB2312"/>
          <w:sz w:val="32"/>
          <w:szCs w:val="32"/>
        </w:rPr>
      </w:pPr>
      <w:r>
        <w:rPr>
          <w:rFonts w:ascii="仿宋_GB2312" w:eastAsia="仿宋_GB2312" w:hint="eastAsia"/>
          <w:sz w:val="32"/>
          <w:szCs w:val="32"/>
        </w:rPr>
        <w:t>2.考生对非当日或非当场复检的体检项目结果有疑问时，可以在接到体检结论的7日内，向组织体检单位提交复检申请。组织体检的单位另行指定医院复检。复检时不得告知复检项目。复检只能进行1次，体检结论以复检的结果为准。自行体检的结果无效。</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3.组织体检单位对体检结论有疑问的，在接到体检结论通知之日起7日内决定是否进行复检。</w:t>
      </w:r>
    </w:p>
    <w:p w:rsidR="003E63EB" w:rsidRDefault="009F1576">
      <w:pPr>
        <w:ind w:firstLineChars="200" w:firstLine="643"/>
        <w:outlineLvl w:val="1"/>
        <w:rPr>
          <w:rFonts w:ascii="楷体" w:eastAsia="楷体" w:hAnsi="楷体"/>
          <w:b/>
          <w:sz w:val="32"/>
          <w:szCs w:val="32"/>
        </w:rPr>
      </w:pPr>
      <w:bookmarkStart w:id="62" w:name="_Toc14586"/>
      <w:r>
        <w:rPr>
          <w:rFonts w:ascii="楷体" w:eastAsia="楷体" w:hAnsi="楷体" w:hint="eastAsia"/>
          <w:b/>
          <w:sz w:val="32"/>
          <w:szCs w:val="32"/>
        </w:rPr>
        <w:t>（五）可延迟体检的情形</w:t>
      </w:r>
      <w:bookmarkEnd w:id="62"/>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女性报考者因怀孕、哺乳期需申请延期体检的，应提供相应的医学证明并与组织体检单位约定延缓体检的合理期限。</w:t>
      </w:r>
    </w:p>
    <w:p w:rsidR="003E63EB" w:rsidRDefault="009F1576">
      <w:pPr>
        <w:ind w:firstLineChars="200" w:firstLine="643"/>
        <w:outlineLvl w:val="1"/>
        <w:rPr>
          <w:rFonts w:ascii="楷体" w:eastAsia="楷体" w:hAnsi="楷体"/>
          <w:b/>
          <w:sz w:val="32"/>
          <w:szCs w:val="32"/>
        </w:rPr>
      </w:pPr>
      <w:bookmarkStart w:id="63" w:name="_Toc15813"/>
      <w:r>
        <w:rPr>
          <w:rFonts w:ascii="楷体" w:eastAsia="楷体" w:hAnsi="楷体" w:hint="eastAsia"/>
          <w:b/>
          <w:sz w:val="32"/>
          <w:szCs w:val="32"/>
        </w:rPr>
        <w:t>（六）考察</w:t>
      </w:r>
      <w:bookmarkEnd w:id="63"/>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对体检合格的报考人员，由招聘单位组织对其政治思想、道德品质、廉洁自律、能力素质、工作态度、学习及工作表现以及是否需要回避等内容进行考察，并对报考人员资</w:t>
      </w:r>
      <w:r>
        <w:rPr>
          <w:rFonts w:ascii="仿宋_GB2312" w:eastAsia="仿宋_GB2312" w:hint="eastAsia"/>
          <w:sz w:val="32"/>
          <w:szCs w:val="32"/>
        </w:rPr>
        <w:lastRenderedPageBreak/>
        <w:t xml:space="preserve">格条件再次进行审核。 </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考察工作前，通过中国执行信息公开网（http://zxgk.court.gov.cn/）核实考察对象有无失信被执行的情况。发现考察对象被列为失信被执行人的，应查看</w:t>
      </w:r>
      <w:proofErr w:type="gramStart"/>
      <w:r>
        <w:rPr>
          <w:rFonts w:ascii="仿宋_GB2312" w:eastAsia="仿宋_GB2312" w:hint="eastAsia"/>
          <w:sz w:val="32"/>
          <w:szCs w:val="32"/>
        </w:rPr>
        <w:t>对应案</w:t>
      </w:r>
      <w:proofErr w:type="gramEnd"/>
      <w:r>
        <w:rPr>
          <w:rFonts w:ascii="仿宋_GB2312" w:eastAsia="仿宋_GB2312" w:hint="eastAsia"/>
          <w:sz w:val="32"/>
          <w:szCs w:val="32"/>
        </w:rPr>
        <w:t>号并联系执行法院，函询、核实被执行人履行义务的进展情况。被执行人已履行义务的，应在招聘单位约定的期限内提供执行法院的书面证明，方可进行考察；尚未履行义务的，取消其聘用考察资格。报考者在试用期被列为失信被执行人的，取消其聘用资格。</w:t>
      </w:r>
    </w:p>
    <w:p w:rsidR="003E63EB" w:rsidRDefault="009F1576">
      <w:pPr>
        <w:numPr>
          <w:ilvl w:val="0"/>
          <w:numId w:val="4"/>
        </w:numPr>
        <w:ind w:firstLineChars="200" w:firstLine="643"/>
        <w:outlineLvl w:val="0"/>
        <w:rPr>
          <w:rFonts w:ascii="黑体" w:eastAsia="黑体" w:hAnsi="黑体"/>
          <w:b/>
          <w:bCs/>
          <w:sz w:val="32"/>
          <w:szCs w:val="32"/>
        </w:rPr>
      </w:pPr>
      <w:bookmarkStart w:id="64" w:name="_Toc21516"/>
      <w:r>
        <w:rPr>
          <w:rFonts w:ascii="黑体" w:eastAsia="黑体" w:hAnsi="黑体" w:hint="eastAsia"/>
          <w:b/>
          <w:bCs/>
          <w:sz w:val="32"/>
          <w:szCs w:val="32"/>
        </w:rPr>
        <w:t>拟聘用公示</w:t>
      </w:r>
      <w:bookmarkEnd w:id="64"/>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根据岗位要求以及考试、体检、考察结果，确定拟聘用人员名单，并在厦门理工学院网站（</w:t>
      </w:r>
      <w:r>
        <w:rPr>
          <w:rFonts w:ascii="inherit" w:eastAsia="宋体" w:hAnsi="inherit" w:cs="宋体"/>
          <w:kern w:val="0"/>
          <w:sz w:val="32"/>
          <w:szCs w:val="32"/>
        </w:rPr>
        <w:t>（</w:t>
      </w:r>
      <w:r>
        <w:rPr>
          <w:rFonts w:ascii="inherit" w:eastAsia="宋体" w:hAnsi="inherit" w:cs="宋体"/>
          <w:kern w:val="0"/>
          <w:sz w:val="32"/>
          <w:szCs w:val="32"/>
        </w:rPr>
        <w:t>http://rsc.xmut.edu.cn</w:t>
      </w:r>
      <w:r>
        <w:rPr>
          <w:rFonts w:ascii="inherit" w:eastAsia="宋体" w:hAnsi="inherit" w:cs="宋体"/>
          <w:kern w:val="0"/>
          <w:sz w:val="32"/>
          <w:szCs w:val="32"/>
        </w:rPr>
        <w:t>）</w:t>
      </w:r>
      <w:r>
        <w:rPr>
          <w:rFonts w:ascii="仿宋_GB2312" w:eastAsia="仿宋_GB2312" w:hint="eastAsia"/>
          <w:sz w:val="32"/>
          <w:szCs w:val="32"/>
        </w:rPr>
        <w:t>网上公示7个工作日。公示内容包括招聘单位名称、招聘岗位、拟聘人员基本信息等。</w:t>
      </w:r>
    </w:p>
    <w:p w:rsidR="003E63EB" w:rsidRDefault="009F1576">
      <w:pPr>
        <w:numPr>
          <w:ilvl w:val="0"/>
          <w:numId w:val="4"/>
        </w:numPr>
        <w:ind w:firstLineChars="200" w:firstLine="643"/>
        <w:outlineLvl w:val="0"/>
        <w:rPr>
          <w:rFonts w:ascii="黑体" w:eastAsia="黑体" w:hAnsi="黑体"/>
          <w:b/>
          <w:bCs/>
          <w:sz w:val="32"/>
          <w:szCs w:val="32"/>
        </w:rPr>
      </w:pPr>
      <w:bookmarkStart w:id="65" w:name="_Toc11186"/>
      <w:r>
        <w:rPr>
          <w:rFonts w:ascii="黑体" w:eastAsia="黑体" w:hAnsi="黑体" w:hint="eastAsia"/>
          <w:b/>
          <w:bCs/>
          <w:sz w:val="32"/>
          <w:szCs w:val="32"/>
        </w:rPr>
        <w:t>聘用</w:t>
      </w:r>
      <w:bookmarkEnd w:id="65"/>
    </w:p>
    <w:p w:rsidR="003E63EB" w:rsidRDefault="009F1576">
      <w:pPr>
        <w:ind w:firstLineChars="200" w:firstLine="643"/>
        <w:outlineLvl w:val="1"/>
        <w:rPr>
          <w:rFonts w:ascii="楷体" w:eastAsia="楷体" w:hAnsi="楷体"/>
          <w:b/>
          <w:sz w:val="32"/>
          <w:szCs w:val="32"/>
        </w:rPr>
      </w:pPr>
      <w:bookmarkStart w:id="66" w:name="_Toc31746"/>
      <w:r>
        <w:rPr>
          <w:rFonts w:ascii="楷体" w:eastAsia="楷体" w:hAnsi="楷体" w:hint="eastAsia"/>
          <w:b/>
          <w:sz w:val="32"/>
          <w:szCs w:val="32"/>
        </w:rPr>
        <w:t>（一）聘用手续办理</w:t>
      </w:r>
      <w:bookmarkEnd w:id="66"/>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公示结果无异议，或经招聘单位会同主管部门核实不影响聘用的，拟聘人员应于公示期满后2个月内提供办理聘用手续所需的材料（含个人人事档案），因情况确实特殊、无法在上述期限内提供完备资料的，与招聘单位、及其主管部门协商同意并书面承诺后可适当延长材料提交时限（延长时限原则上不超过2个月），否则视为放弃聘用资格。</w:t>
      </w:r>
    </w:p>
    <w:p w:rsidR="003E63EB" w:rsidRDefault="009F1576">
      <w:pPr>
        <w:ind w:firstLineChars="200" w:firstLine="643"/>
        <w:outlineLvl w:val="1"/>
        <w:rPr>
          <w:rFonts w:ascii="楷体" w:eastAsia="楷体" w:hAnsi="楷体"/>
          <w:b/>
          <w:sz w:val="32"/>
          <w:szCs w:val="32"/>
        </w:rPr>
      </w:pPr>
      <w:bookmarkStart w:id="67" w:name="_Toc20795"/>
      <w:r>
        <w:rPr>
          <w:rFonts w:ascii="楷体" w:eastAsia="楷体" w:hAnsi="楷体" w:hint="eastAsia"/>
          <w:b/>
          <w:sz w:val="32"/>
          <w:szCs w:val="32"/>
        </w:rPr>
        <w:lastRenderedPageBreak/>
        <w:t>（二）岗位聘任</w:t>
      </w:r>
      <w:bookmarkEnd w:id="67"/>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 xml:space="preserve">拟聘人员办理就业手续后，招聘单位应依据《事业单位人事管理条例》《厦门市事业单位聘用制暂行规定》与拟聘人员签订《聘用合同》。聘用人员的人员身份及工龄、工资、养老保险等待遇由招聘单位查阅其人事档案后，按照厦门市有关规定认定。 </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招聘单位对拟聘人员的聘用须按照事业单位岗位设置管理规定，按本单位发布的招聘岗位类别和级别进行聘任。如招聘单位的拟聘岗位数量不足或拟聘人员不具备相应岗位聘任资格条件的，可实行高职低聘。</w:t>
      </w:r>
    </w:p>
    <w:p w:rsidR="003E63EB" w:rsidRDefault="009F1576">
      <w:pPr>
        <w:numPr>
          <w:ilvl w:val="0"/>
          <w:numId w:val="4"/>
        </w:numPr>
        <w:ind w:firstLineChars="200" w:firstLine="643"/>
        <w:outlineLvl w:val="0"/>
        <w:rPr>
          <w:rFonts w:ascii="黑体" w:eastAsia="黑体" w:hAnsi="黑体"/>
          <w:b/>
          <w:bCs/>
          <w:sz w:val="32"/>
          <w:szCs w:val="32"/>
        </w:rPr>
      </w:pPr>
      <w:bookmarkStart w:id="68" w:name="_Toc23363"/>
      <w:r>
        <w:rPr>
          <w:rFonts w:ascii="黑体" w:eastAsia="黑体" w:hAnsi="黑体" w:hint="eastAsia"/>
          <w:b/>
          <w:bCs/>
          <w:sz w:val="32"/>
          <w:szCs w:val="32"/>
        </w:rPr>
        <w:t>其他事项</w:t>
      </w:r>
      <w:bookmarkEnd w:id="68"/>
    </w:p>
    <w:p w:rsidR="003E63EB" w:rsidRDefault="009F1576">
      <w:pPr>
        <w:numPr>
          <w:ilvl w:val="0"/>
          <w:numId w:val="8"/>
        </w:numPr>
        <w:outlineLvl w:val="1"/>
        <w:rPr>
          <w:rFonts w:ascii="仿宋_GB2312" w:eastAsia="仿宋_GB2312"/>
          <w:b/>
          <w:sz w:val="32"/>
          <w:szCs w:val="32"/>
        </w:rPr>
      </w:pPr>
      <w:bookmarkStart w:id="69" w:name="_Toc19326"/>
      <w:r>
        <w:rPr>
          <w:rFonts w:ascii="楷体" w:eastAsia="楷体" w:hAnsi="楷体" w:hint="eastAsia"/>
          <w:b/>
          <w:sz w:val="32"/>
          <w:szCs w:val="32"/>
        </w:rPr>
        <w:t>中共党员</w:t>
      </w:r>
      <w:bookmarkEnd w:id="69"/>
    </w:p>
    <w:p w:rsidR="003E63EB" w:rsidRDefault="009F1576">
      <w:pPr>
        <w:ind w:firstLineChars="200" w:firstLine="640"/>
        <w:rPr>
          <w:rFonts w:ascii="楷体" w:eastAsia="楷体" w:hAnsi="楷体"/>
          <w:b/>
          <w:sz w:val="32"/>
          <w:szCs w:val="32"/>
        </w:rPr>
      </w:pPr>
      <w:r>
        <w:rPr>
          <w:rFonts w:ascii="仿宋_GB2312" w:eastAsia="仿宋_GB2312" w:hint="eastAsia"/>
          <w:sz w:val="32"/>
          <w:szCs w:val="32"/>
        </w:rPr>
        <w:t>岗位资格条件要求为“中共党员”的，中共预备党员也可报考。</w:t>
      </w:r>
    </w:p>
    <w:p w:rsidR="003E63EB" w:rsidRDefault="009F1576">
      <w:pPr>
        <w:numPr>
          <w:ilvl w:val="0"/>
          <w:numId w:val="8"/>
        </w:numPr>
        <w:outlineLvl w:val="1"/>
        <w:rPr>
          <w:rFonts w:ascii="仿宋_GB2312" w:eastAsia="仿宋_GB2312"/>
          <w:b/>
          <w:sz w:val="32"/>
          <w:szCs w:val="32"/>
        </w:rPr>
      </w:pPr>
      <w:bookmarkStart w:id="70" w:name="_Toc3459"/>
      <w:r>
        <w:rPr>
          <w:rFonts w:ascii="楷体" w:eastAsia="楷体" w:hAnsi="楷体" w:hint="eastAsia"/>
          <w:b/>
          <w:sz w:val="32"/>
          <w:szCs w:val="32"/>
        </w:rPr>
        <w:t>职称（专业技术职务任职资格）</w:t>
      </w:r>
      <w:bookmarkEnd w:id="70"/>
    </w:p>
    <w:p w:rsidR="003E63EB" w:rsidRDefault="009F1576">
      <w:pPr>
        <w:ind w:firstLineChars="200" w:firstLine="640"/>
        <w:rPr>
          <w:rFonts w:ascii="楷体" w:eastAsia="楷体" w:hAnsi="楷体"/>
          <w:b/>
          <w:sz w:val="32"/>
          <w:szCs w:val="32"/>
        </w:rPr>
      </w:pPr>
      <w:r>
        <w:rPr>
          <w:rFonts w:ascii="仿宋_GB2312" w:eastAsia="仿宋_GB2312" w:hint="eastAsia"/>
          <w:sz w:val="32"/>
          <w:szCs w:val="32"/>
        </w:rPr>
        <w:t>岗位资格条件要求的专业技术职务任职资格是指经社会化考试（评审）等方式取得的专业技术职务任职资格，不含通过非公有制企业职称评审取得的专业技术职务任职资格。已通过考试但未取得岗位资格条件要求的资格证书的，须在资格复核时，提供有效的成绩单及是否通过考试的结论。专业技术职务任职资格的有效性由厦门市职改办最终认定。</w:t>
      </w:r>
    </w:p>
    <w:p w:rsidR="003E63EB" w:rsidRDefault="009F1576">
      <w:pPr>
        <w:numPr>
          <w:ilvl w:val="0"/>
          <w:numId w:val="8"/>
        </w:numPr>
        <w:outlineLvl w:val="1"/>
        <w:rPr>
          <w:rFonts w:ascii="仿宋_GB2312" w:eastAsia="仿宋_GB2312"/>
          <w:b/>
          <w:sz w:val="32"/>
          <w:szCs w:val="32"/>
        </w:rPr>
      </w:pPr>
      <w:bookmarkStart w:id="71" w:name="_Toc20379"/>
      <w:r>
        <w:rPr>
          <w:rFonts w:ascii="楷体" w:eastAsia="楷体" w:hAnsi="楷体" w:hint="eastAsia"/>
          <w:b/>
          <w:sz w:val="32"/>
          <w:szCs w:val="32"/>
        </w:rPr>
        <w:lastRenderedPageBreak/>
        <w:t>生源</w:t>
      </w:r>
      <w:bookmarkEnd w:id="71"/>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厦门生源毕业生是指入学前（指考入取得第一个全日制普通教育学历的院校前，下同）户籍和学籍在厦门市的全日制普通教育毕业生。符合以下条件之一的普通教育全日制毕业生可参照厦门生源：</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1.入学前户籍在厦门市但学籍不在厦门市的普通教育全日制毕业生；</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2.入学前户籍和学籍虽不在厦门市，但本次公开招聘报名截止日前父母或配偶有一方户籍在厦门市的普通教育全日制2020年应届毕业生；</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3.根据厦府办〔2011〕229号文规定来我市就读普通高中且将户籍迁入我市的外来学生，普通高中毕业后从我市考入普通高等院校的全日制普通教育毕业生。</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福建生源类推界定。</w:t>
      </w:r>
    </w:p>
    <w:p w:rsidR="003E63EB" w:rsidRDefault="009F1576">
      <w:pPr>
        <w:numPr>
          <w:ilvl w:val="0"/>
          <w:numId w:val="8"/>
        </w:numPr>
        <w:outlineLvl w:val="1"/>
        <w:rPr>
          <w:rFonts w:ascii="仿宋_GB2312" w:eastAsia="仿宋_GB2312"/>
          <w:b/>
          <w:sz w:val="32"/>
          <w:szCs w:val="32"/>
        </w:rPr>
      </w:pPr>
      <w:bookmarkStart w:id="72" w:name="_Toc3833"/>
      <w:r>
        <w:rPr>
          <w:rFonts w:ascii="楷体" w:eastAsia="楷体" w:hAnsi="楷体" w:hint="eastAsia"/>
          <w:b/>
          <w:sz w:val="32"/>
          <w:szCs w:val="32"/>
        </w:rPr>
        <w:t>港澳台人员</w:t>
      </w:r>
      <w:bookmarkEnd w:id="72"/>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港澳台人员（不得持有外国籍）的招聘，按照国家、省和我市有关规定办理。</w:t>
      </w:r>
    </w:p>
    <w:p w:rsidR="003E63EB" w:rsidRDefault="009F1576">
      <w:pPr>
        <w:numPr>
          <w:ilvl w:val="0"/>
          <w:numId w:val="8"/>
        </w:numPr>
        <w:outlineLvl w:val="1"/>
        <w:rPr>
          <w:rFonts w:ascii="仿宋_GB2312" w:eastAsia="仿宋_GB2312"/>
          <w:b/>
          <w:sz w:val="32"/>
          <w:szCs w:val="32"/>
        </w:rPr>
      </w:pPr>
      <w:bookmarkStart w:id="73" w:name="_Toc2243"/>
      <w:r>
        <w:rPr>
          <w:rFonts w:ascii="楷体" w:eastAsia="楷体" w:hAnsi="楷体" w:hint="eastAsia"/>
          <w:b/>
          <w:sz w:val="32"/>
          <w:szCs w:val="32"/>
        </w:rPr>
        <w:t>技工院校毕业生</w:t>
      </w:r>
      <w:bookmarkEnd w:id="73"/>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技工院校全日制高级工班、预备技师（技师）班毕业，</w:t>
      </w:r>
      <w:proofErr w:type="gramStart"/>
      <w:r>
        <w:rPr>
          <w:rFonts w:ascii="仿宋_GB2312" w:eastAsia="仿宋_GB2312" w:hint="eastAsia"/>
          <w:sz w:val="32"/>
          <w:szCs w:val="32"/>
        </w:rPr>
        <w:t>且毕业</w:t>
      </w:r>
      <w:proofErr w:type="gramEnd"/>
      <w:r>
        <w:rPr>
          <w:rFonts w:ascii="仿宋_GB2312" w:eastAsia="仿宋_GB2312" w:hint="eastAsia"/>
          <w:sz w:val="32"/>
          <w:szCs w:val="32"/>
        </w:rPr>
        <w:t>时已取得相应高级工、预备技师（技师）职业技能等级证书的，经招聘单位及主管部门同意，可分别视同大专、本科学历，报考招聘岗位。</w:t>
      </w:r>
    </w:p>
    <w:p w:rsidR="003E63EB" w:rsidRDefault="009F1576">
      <w:pPr>
        <w:numPr>
          <w:ilvl w:val="0"/>
          <w:numId w:val="4"/>
        </w:numPr>
        <w:ind w:firstLineChars="200" w:firstLine="643"/>
        <w:outlineLvl w:val="0"/>
        <w:rPr>
          <w:rFonts w:ascii="黑体" w:eastAsia="黑体" w:hAnsi="黑体"/>
          <w:b/>
          <w:bCs/>
          <w:sz w:val="32"/>
          <w:szCs w:val="32"/>
        </w:rPr>
      </w:pPr>
      <w:bookmarkStart w:id="74" w:name="_Toc7654"/>
      <w:r>
        <w:rPr>
          <w:rFonts w:ascii="黑体" w:eastAsia="黑体" w:hAnsi="黑体" w:hint="eastAsia"/>
          <w:b/>
          <w:bCs/>
          <w:sz w:val="32"/>
          <w:szCs w:val="32"/>
        </w:rPr>
        <w:lastRenderedPageBreak/>
        <w:t>网上报名操作须知</w:t>
      </w:r>
      <w:bookmarkEnd w:id="74"/>
    </w:p>
    <w:p w:rsidR="003E63EB" w:rsidRDefault="009F1576">
      <w:pPr>
        <w:numPr>
          <w:ilvl w:val="0"/>
          <w:numId w:val="9"/>
        </w:numPr>
        <w:ind w:firstLineChars="200" w:firstLine="643"/>
        <w:outlineLvl w:val="1"/>
        <w:rPr>
          <w:rFonts w:ascii="楷体" w:eastAsia="楷体" w:hAnsi="楷体"/>
          <w:b/>
          <w:sz w:val="32"/>
          <w:szCs w:val="32"/>
        </w:rPr>
      </w:pPr>
      <w:bookmarkStart w:id="75" w:name="_Toc6248"/>
      <w:r>
        <w:rPr>
          <w:rFonts w:ascii="楷体" w:eastAsia="楷体" w:hAnsi="楷体" w:hint="eastAsia"/>
          <w:b/>
          <w:sz w:val="32"/>
          <w:szCs w:val="32"/>
        </w:rPr>
        <w:t>个人密码重置</w:t>
      </w:r>
      <w:bookmarkEnd w:id="75"/>
      <w:r>
        <w:rPr>
          <w:rFonts w:ascii="楷体" w:eastAsia="楷体" w:hAnsi="楷体" w:hint="eastAsia"/>
          <w:b/>
          <w:sz w:val="32"/>
          <w:szCs w:val="32"/>
        </w:rPr>
        <w:tab/>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重置密码有两种方式：</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第一种：短信找回。在“报名系统”界面中输入注册时所填写的姓名、证件类型、证件编号、手机号等信息。</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若注册时登记手机号已暂停使用再采用人工找回方式。</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第二种：人工找回。须将手持身份证原件的肖像照、身份证正反面照片发送至xmmmcz@163.com，待工作人员依序逐一审核并重置，请耐心等待。</w:t>
      </w:r>
    </w:p>
    <w:p w:rsidR="003E63EB" w:rsidRDefault="009F1576">
      <w:pPr>
        <w:numPr>
          <w:ilvl w:val="0"/>
          <w:numId w:val="9"/>
        </w:numPr>
        <w:ind w:firstLineChars="200" w:firstLine="643"/>
        <w:outlineLvl w:val="1"/>
        <w:rPr>
          <w:rFonts w:ascii="楷体" w:eastAsia="楷体" w:hAnsi="楷体"/>
          <w:b/>
          <w:sz w:val="32"/>
          <w:szCs w:val="32"/>
        </w:rPr>
      </w:pPr>
      <w:bookmarkStart w:id="76" w:name="_Toc30418"/>
      <w:r>
        <w:rPr>
          <w:rFonts w:ascii="楷体" w:eastAsia="楷体" w:hAnsi="楷体" w:hint="eastAsia"/>
          <w:b/>
          <w:sz w:val="32"/>
          <w:szCs w:val="32"/>
        </w:rPr>
        <w:t>报名信息填写</w:t>
      </w:r>
      <w:bookmarkEnd w:id="76"/>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请考生认真对照岗位资格条件等要求，务必准确、完整填写截至报名日的相关个人信息。</w:t>
      </w:r>
    </w:p>
    <w:p w:rsidR="003E63EB" w:rsidRDefault="009F1576">
      <w:pPr>
        <w:numPr>
          <w:ilvl w:val="0"/>
          <w:numId w:val="10"/>
        </w:numPr>
        <w:outlineLvl w:val="1"/>
        <w:rPr>
          <w:rFonts w:ascii="仿宋" w:eastAsia="仿宋" w:hAnsi="仿宋" w:cs="仿宋"/>
          <w:bCs/>
          <w:sz w:val="32"/>
          <w:szCs w:val="32"/>
        </w:rPr>
      </w:pPr>
      <w:bookmarkStart w:id="77" w:name="_Toc16055"/>
      <w:r>
        <w:rPr>
          <w:rFonts w:ascii="仿宋" w:eastAsia="仿宋" w:hAnsi="仿宋" w:cs="仿宋" w:hint="eastAsia"/>
          <w:bCs/>
          <w:sz w:val="32"/>
          <w:szCs w:val="32"/>
        </w:rPr>
        <w:t>首次在报名系统注册的考生</w:t>
      </w:r>
      <w:bookmarkEnd w:id="77"/>
    </w:p>
    <w:p w:rsidR="003E63EB" w:rsidRDefault="009F1576">
      <w:pPr>
        <w:ind w:firstLineChars="200" w:firstLine="640"/>
        <w:rPr>
          <w:rFonts w:ascii="仿宋" w:eastAsia="仿宋" w:hAnsi="仿宋" w:cs="仿宋"/>
          <w:sz w:val="32"/>
          <w:szCs w:val="32"/>
        </w:rPr>
      </w:pPr>
      <w:r>
        <w:rPr>
          <w:rFonts w:ascii="仿宋" w:eastAsia="仿宋" w:hAnsi="仿宋" w:cs="仿宋" w:hint="eastAsia"/>
          <w:sz w:val="32"/>
          <w:szCs w:val="32"/>
        </w:rPr>
        <w:t>考生应登陆“报名系统”，根据截至报名日实际情况逐一填写个人相关信息，包括“我的基本信息”和“教育工作背景”等。</w:t>
      </w:r>
    </w:p>
    <w:p w:rsidR="003E63EB" w:rsidRDefault="009F1576">
      <w:pPr>
        <w:numPr>
          <w:ilvl w:val="0"/>
          <w:numId w:val="10"/>
        </w:numPr>
        <w:outlineLvl w:val="1"/>
        <w:rPr>
          <w:rFonts w:ascii="仿宋" w:eastAsia="仿宋" w:hAnsi="仿宋" w:cs="仿宋"/>
          <w:bCs/>
          <w:sz w:val="32"/>
          <w:szCs w:val="32"/>
        </w:rPr>
      </w:pPr>
      <w:bookmarkStart w:id="78" w:name="_Toc5835"/>
      <w:r>
        <w:rPr>
          <w:rFonts w:ascii="仿宋" w:eastAsia="仿宋" w:hAnsi="仿宋" w:cs="仿宋" w:hint="eastAsia"/>
          <w:bCs/>
          <w:sz w:val="32"/>
          <w:szCs w:val="32"/>
        </w:rPr>
        <w:t>曾在报名系统注册的考生</w:t>
      </w:r>
      <w:bookmarkEnd w:id="78"/>
    </w:p>
    <w:p w:rsidR="003E63EB" w:rsidRDefault="009F1576">
      <w:pPr>
        <w:ind w:firstLineChars="200" w:firstLine="640"/>
        <w:rPr>
          <w:rFonts w:ascii="楷体" w:eastAsia="楷体" w:hAnsi="楷体"/>
          <w:bCs/>
          <w:sz w:val="32"/>
          <w:szCs w:val="32"/>
        </w:rPr>
      </w:pPr>
      <w:r>
        <w:rPr>
          <w:rFonts w:ascii="仿宋" w:eastAsia="仿宋" w:hAnsi="仿宋" w:cs="仿宋" w:hint="eastAsia"/>
          <w:sz w:val="32"/>
          <w:szCs w:val="32"/>
        </w:rPr>
        <w:t>务必再次重新修改完善个人相关信息。报名提交审核后修改填写的个人信息，系统将无</w:t>
      </w:r>
      <w:r>
        <w:rPr>
          <w:rFonts w:ascii="仿宋_GB2312" w:eastAsia="仿宋_GB2312" w:hint="eastAsia"/>
          <w:sz w:val="32"/>
          <w:szCs w:val="32"/>
        </w:rPr>
        <w:t>法更新，导致报考单位</w:t>
      </w:r>
      <w:proofErr w:type="gramStart"/>
      <w:r>
        <w:rPr>
          <w:rFonts w:ascii="仿宋_GB2312" w:eastAsia="仿宋_GB2312" w:hint="eastAsia"/>
          <w:sz w:val="32"/>
          <w:szCs w:val="32"/>
        </w:rPr>
        <w:t>按之前</w:t>
      </w:r>
      <w:proofErr w:type="gramEnd"/>
      <w:r>
        <w:rPr>
          <w:rFonts w:ascii="仿宋_GB2312" w:eastAsia="仿宋_GB2312" w:hint="eastAsia"/>
          <w:sz w:val="32"/>
          <w:szCs w:val="32"/>
        </w:rPr>
        <w:t>信息审核认定不合格。</w:t>
      </w:r>
    </w:p>
    <w:p w:rsidR="003E63EB" w:rsidRDefault="009F1576">
      <w:pPr>
        <w:numPr>
          <w:ilvl w:val="0"/>
          <w:numId w:val="9"/>
        </w:numPr>
        <w:ind w:firstLineChars="200" w:firstLine="643"/>
        <w:outlineLvl w:val="1"/>
        <w:rPr>
          <w:rFonts w:ascii="楷体" w:eastAsia="楷体" w:hAnsi="楷体"/>
          <w:b/>
          <w:sz w:val="32"/>
          <w:szCs w:val="32"/>
        </w:rPr>
      </w:pPr>
      <w:bookmarkStart w:id="79" w:name="_Toc13241"/>
      <w:r>
        <w:rPr>
          <w:rFonts w:ascii="楷体" w:eastAsia="楷体" w:hAnsi="楷体" w:hint="eastAsia"/>
          <w:b/>
          <w:sz w:val="32"/>
          <w:szCs w:val="32"/>
        </w:rPr>
        <w:t>报名次数限定</w:t>
      </w:r>
      <w:bookmarkEnd w:id="79"/>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同一个岗位考生最多提交审核3次。在招聘单位未审核</w:t>
      </w:r>
      <w:r>
        <w:rPr>
          <w:rFonts w:ascii="仿宋_GB2312" w:eastAsia="仿宋_GB2312" w:hint="eastAsia"/>
          <w:sz w:val="32"/>
          <w:szCs w:val="32"/>
        </w:rPr>
        <w:lastRenderedPageBreak/>
        <w:t>前，考生可以在“已报名情况”中自行取消报名，自行取消报名次数不限。通过审核后不得取消或更改报名岗位。</w:t>
      </w:r>
    </w:p>
    <w:p w:rsidR="003E63EB" w:rsidRDefault="009F1576">
      <w:pPr>
        <w:ind w:firstLineChars="200" w:firstLine="640"/>
        <w:rPr>
          <w:rFonts w:ascii="楷体" w:eastAsia="楷体" w:hAnsi="楷体"/>
          <w:b/>
          <w:sz w:val="32"/>
          <w:szCs w:val="32"/>
        </w:rPr>
      </w:pPr>
      <w:r>
        <w:rPr>
          <w:rFonts w:ascii="仿宋_GB2312" w:eastAsia="仿宋_GB2312" w:hint="eastAsia"/>
          <w:sz w:val="32"/>
          <w:szCs w:val="32"/>
        </w:rPr>
        <w:t>对审核不通过的，请考生务必仔细完整阅读审核意见，确保按审核意见修改后再提交。如涉及完善个人信息的，修改完善报名信息后再提交报名，否则岗位资格审核人员仍然无法查看修改后的报名信息，仍将无法通过报名资格审核。</w:t>
      </w:r>
    </w:p>
    <w:p w:rsidR="003E63EB" w:rsidRDefault="009F1576">
      <w:pPr>
        <w:numPr>
          <w:ilvl w:val="0"/>
          <w:numId w:val="9"/>
        </w:numPr>
        <w:ind w:firstLineChars="200" w:firstLine="643"/>
        <w:outlineLvl w:val="1"/>
        <w:rPr>
          <w:rFonts w:ascii="楷体" w:eastAsia="楷体" w:hAnsi="楷体"/>
          <w:b/>
          <w:sz w:val="32"/>
          <w:szCs w:val="32"/>
        </w:rPr>
      </w:pPr>
      <w:bookmarkStart w:id="80" w:name="_Toc4131"/>
      <w:r>
        <w:rPr>
          <w:rFonts w:ascii="楷体" w:eastAsia="楷体" w:hAnsi="楷体" w:hint="eastAsia"/>
          <w:b/>
          <w:sz w:val="32"/>
          <w:szCs w:val="32"/>
        </w:rPr>
        <w:t>申诉注意事项</w:t>
      </w:r>
      <w:bookmarkEnd w:id="80"/>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申诉功能只能使用一次，请慎用！报考者在同一岗位被审核不通过达3次，经与招聘单位沟通核实，对岗位资格审核结果仍有异议的，可在规定期限内及时通过“报名系统”的申诉通道提出申诉。</w:t>
      </w:r>
    </w:p>
    <w:p w:rsidR="003E63EB" w:rsidRDefault="009F1576">
      <w:pPr>
        <w:ind w:firstLineChars="200" w:firstLine="640"/>
        <w:rPr>
          <w:rFonts w:ascii="仿宋_GB2312" w:eastAsia="仿宋_GB2312"/>
          <w:sz w:val="32"/>
          <w:szCs w:val="32"/>
        </w:rPr>
      </w:pPr>
      <w:r>
        <w:rPr>
          <w:rFonts w:ascii="仿宋_GB2312" w:eastAsia="仿宋_GB2312" w:hint="eastAsia"/>
          <w:sz w:val="32"/>
          <w:szCs w:val="32"/>
        </w:rPr>
        <w:t>因申诉是针对最近一次提交报名的信息进行说明和审核，再次提醒考生务必确保提交报名的信息准确、完整。申诉被驳回后不得再次报考本岗位，在报名截止日前还可报考其他岗位，若已超过报名截止日则不得报考本次招聘。</w:t>
      </w:r>
    </w:p>
    <w:p w:rsidR="003E63EB" w:rsidRDefault="009F1576">
      <w:pPr>
        <w:ind w:firstLineChars="200" w:firstLine="640"/>
        <w:rPr>
          <w:rFonts w:ascii="楷体" w:eastAsia="楷体" w:hAnsi="楷体"/>
          <w:b/>
          <w:sz w:val="32"/>
          <w:szCs w:val="32"/>
        </w:rPr>
      </w:pPr>
      <w:r>
        <w:rPr>
          <w:rFonts w:ascii="仿宋_GB2312" w:eastAsia="仿宋_GB2312" w:hint="eastAsia"/>
          <w:sz w:val="32"/>
          <w:szCs w:val="32"/>
        </w:rPr>
        <w:t>申诉理由应尽量简洁明了，无需大段粘贴政策文件或专业目录原文。</w:t>
      </w:r>
    </w:p>
    <w:p w:rsidR="003E63EB" w:rsidRDefault="003E63EB">
      <w:pPr>
        <w:pStyle w:val="a3"/>
      </w:pPr>
    </w:p>
    <w:p w:rsidR="003E63EB" w:rsidRDefault="009F1576">
      <w:pPr>
        <w:numPr>
          <w:ilvl w:val="0"/>
          <w:numId w:val="4"/>
        </w:numPr>
        <w:ind w:firstLineChars="200" w:firstLine="643"/>
        <w:outlineLvl w:val="0"/>
        <w:rPr>
          <w:rFonts w:ascii="黑体" w:eastAsia="黑体" w:hAnsi="黑体"/>
          <w:b/>
          <w:bCs/>
          <w:sz w:val="32"/>
          <w:szCs w:val="32"/>
        </w:rPr>
      </w:pPr>
      <w:bookmarkStart w:id="81" w:name="_Toc15165"/>
      <w:r>
        <w:rPr>
          <w:rFonts w:ascii="黑体" w:eastAsia="黑体" w:hAnsi="黑体" w:hint="eastAsia"/>
          <w:b/>
          <w:bCs/>
          <w:sz w:val="32"/>
          <w:szCs w:val="32"/>
        </w:rPr>
        <w:t>疫情防控要求</w:t>
      </w:r>
      <w:bookmarkEnd w:id="81"/>
    </w:p>
    <w:p w:rsidR="003E63EB" w:rsidRDefault="009F1576">
      <w:pPr>
        <w:spacing w:line="560" w:lineRule="exact"/>
        <w:ind w:firstLineChars="200" w:firstLine="640"/>
        <w:rPr>
          <w:rFonts w:ascii="仿宋_GB2312" w:eastAsia="仿宋_GB2312"/>
          <w:sz w:val="32"/>
          <w:szCs w:val="32"/>
        </w:rPr>
      </w:pPr>
      <w:r>
        <w:rPr>
          <w:rFonts w:ascii="仿宋_GB2312" w:eastAsia="仿宋_GB2312" w:hint="eastAsia"/>
          <w:sz w:val="32"/>
          <w:szCs w:val="32"/>
        </w:rPr>
        <w:t>本次招聘将严格按照厦门市应对新冠肺炎疫情工作指挥部部署，</w:t>
      </w:r>
      <w:proofErr w:type="gramStart"/>
      <w:r>
        <w:rPr>
          <w:rFonts w:ascii="仿宋_GB2312" w:eastAsia="仿宋_GB2312" w:hint="eastAsia"/>
          <w:sz w:val="32"/>
          <w:szCs w:val="32"/>
        </w:rPr>
        <w:t>严密落实</w:t>
      </w:r>
      <w:proofErr w:type="gramEnd"/>
      <w:r>
        <w:rPr>
          <w:rFonts w:ascii="仿宋_GB2312" w:eastAsia="仿宋_GB2312" w:hint="eastAsia"/>
          <w:sz w:val="32"/>
          <w:szCs w:val="32"/>
        </w:rPr>
        <w:t>新冠肺炎疫情防控要求，考生务必遵照疫情防控要求，提前做好行程规划，以免错失考试资格。在参加本次招聘考试的现场环节时，考生应按要求佩戴口罩、</w:t>
      </w:r>
      <w:proofErr w:type="gramStart"/>
      <w:r>
        <w:rPr>
          <w:rFonts w:ascii="仿宋_GB2312" w:eastAsia="仿宋_GB2312" w:hint="eastAsia"/>
          <w:sz w:val="32"/>
          <w:szCs w:val="32"/>
        </w:rPr>
        <w:lastRenderedPageBreak/>
        <w:t>出示八闽健康码</w:t>
      </w:r>
      <w:proofErr w:type="gramEnd"/>
      <w:r>
        <w:rPr>
          <w:rFonts w:ascii="仿宋_GB2312" w:eastAsia="仿宋_GB2312" w:hint="eastAsia"/>
          <w:sz w:val="32"/>
          <w:szCs w:val="32"/>
        </w:rPr>
        <w:t>（请提前下载安装闽政通APP）和接受体温检测，并保持适当距离不拥挤，体温检测37.3℃及以上者，根据实际情况按有关防疫要求处理。不配合考试现场防疫要求者或未能按时参加考试相关环节者，视为自动放弃本次考试资格。</w:t>
      </w:r>
      <w:r>
        <w:rPr>
          <w:rFonts w:ascii="仿宋_GB2312" w:eastAsia="仿宋_GB2312" w:hint="eastAsia"/>
          <w:sz w:val="32"/>
          <w:szCs w:val="32"/>
        </w:rPr>
        <w:t> </w:t>
      </w:r>
    </w:p>
    <w:p w:rsidR="003E63EB" w:rsidRDefault="009F1576">
      <w:pPr>
        <w:spacing w:line="560" w:lineRule="exact"/>
        <w:ind w:firstLineChars="200" w:firstLine="640"/>
        <w:rPr>
          <w:rFonts w:ascii="仿宋_GB2312" w:eastAsia="仿宋_GB2312"/>
          <w:sz w:val="32"/>
          <w:szCs w:val="32"/>
        </w:rPr>
      </w:pPr>
      <w:r>
        <w:rPr>
          <w:rFonts w:ascii="仿宋_GB2312" w:eastAsia="仿宋_GB2312" w:hint="eastAsia"/>
          <w:sz w:val="32"/>
          <w:szCs w:val="32"/>
        </w:rPr>
        <w:t>截至本指南发布之日，厦门市新冠肺炎疫情防控措施对</w:t>
      </w:r>
      <w:proofErr w:type="gramStart"/>
      <w:r>
        <w:rPr>
          <w:rFonts w:ascii="仿宋_GB2312" w:eastAsia="仿宋_GB2312" w:hint="eastAsia"/>
          <w:sz w:val="32"/>
          <w:szCs w:val="32"/>
        </w:rPr>
        <w:t>入厦人员</w:t>
      </w:r>
      <w:proofErr w:type="gramEnd"/>
      <w:r>
        <w:rPr>
          <w:rFonts w:ascii="仿宋_GB2312" w:eastAsia="仿宋_GB2312" w:hint="eastAsia"/>
          <w:sz w:val="32"/>
          <w:szCs w:val="32"/>
        </w:rPr>
        <w:t>要求如下：</w:t>
      </w:r>
    </w:p>
    <w:p w:rsidR="003E63EB" w:rsidRDefault="009F1576">
      <w:pPr>
        <w:numPr>
          <w:ilvl w:val="0"/>
          <w:numId w:val="11"/>
        </w:numPr>
        <w:spacing w:line="560" w:lineRule="exact"/>
        <w:rPr>
          <w:rFonts w:ascii="楷体_GB2312" w:eastAsia="楷体_GB2312" w:hAnsi="楷体_GB2312" w:cs="楷体_GB2312"/>
          <w:b/>
          <w:kern w:val="0"/>
          <w:sz w:val="32"/>
          <w:szCs w:val="32"/>
        </w:rPr>
      </w:pPr>
      <w:r>
        <w:rPr>
          <w:rFonts w:ascii="楷体_GB2312" w:eastAsia="楷体_GB2312" w:hAnsi="楷体_GB2312" w:cs="楷体_GB2312" w:hint="eastAsia"/>
          <w:b/>
          <w:kern w:val="0"/>
          <w:sz w:val="32"/>
          <w:szCs w:val="32"/>
        </w:rPr>
        <w:t>境内考生防疫要求</w:t>
      </w:r>
    </w:p>
    <w:p w:rsidR="003E63EB" w:rsidRDefault="009F1576">
      <w:pPr>
        <w:spacing w:line="560" w:lineRule="exact"/>
        <w:ind w:firstLineChars="200" w:firstLine="640"/>
        <w:rPr>
          <w:rFonts w:ascii="仿宋_GB2312" w:eastAsia="仿宋_GB2312"/>
          <w:sz w:val="32"/>
          <w:szCs w:val="32"/>
        </w:rPr>
      </w:pPr>
      <w:r>
        <w:rPr>
          <w:rFonts w:ascii="仿宋_GB2312" w:eastAsia="仿宋_GB2312" w:hint="eastAsia"/>
          <w:sz w:val="32"/>
          <w:szCs w:val="32"/>
        </w:rPr>
        <w:t>来自境内低风险等级地区的考生需</w:t>
      </w:r>
      <w:proofErr w:type="gramStart"/>
      <w:r>
        <w:rPr>
          <w:rFonts w:ascii="仿宋_GB2312" w:eastAsia="仿宋_GB2312" w:hint="eastAsia"/>
          <w:sz w:val="32"/>
          <w:szCs w:val="32"/>
        </w:rPr>
        <w:t>持有八闽健康码</w:t>
      </w:r>
      <w:proofErr w:type="gramEnd"/>
      <w:r>
        <w:rPr>
          <w:rFonts w:ascii="仿宋_GB2312" w:eastAsia="仿宋_GB2312" w:hint="eastAsia"/>
          <w:sz w:val="32"/>
          <w:szCs w:val="32"/>
        </w:rPr>
        <w:t>“绿码”，在测温正常</w:t>
      </w:r>
      <w:proofErr w:type="gramStart"/>
      <w:r>
        <w:rPr>
          <w:rFonts w:ascii="仿宋_GB2312" w:eastAsia="仿宋_GB2312" w:hint="eastAsia"/>
          <w:sz w:val="32"/>
          <w:szCs w:val="32"/>
        </w:rPr>
        <w:t>且做好</w:t>
      </w:r>
      <w:proofErr w:type="gramEnd"/>
      <w:r>
        <w:rPr>
          <w:rFonts w:ascii="仿宋_GB2312" w:eastAsia="仿宋_GB2312" w:hint="eastAsia"/>
          <w:sz w:val="32"/>
          <w:szCs w:val="32"/>
        </w:rPr>
        <w:t>个人防护的前提下可参加考试。</w:t>
      </w:r>
    </w:p>
    <w:p w:rsidR="003E63EB" w:rsidRDefault="009F1576">
      <w:pPr>
        <w:spacing w:line="560" w:lineRule="exact"/>
        <w:ind w:firstLineChars="200" w:firstLine="640"/>
        <w:rPr>
          <w:rFonts w:ascii="楷体_GB2312" w:eastAsia="楷体_GB2312" w:hAnsi="楷体_GB2312" w:cs="楷体_GB2312"/>
          <w:b/>
          <w:kern w:val="0"/>
          <w:sz w:val="32"/>
          <w:szCs w:val="32"/>
        </w:rPr>
      </w:pPr>
      <w:r>
        <w:rPr>
          <w:rFonts w:ascii="仿宋_GB2312" w:eastAsia="仿宋_GB2312" w:hint="eastAsia"/>
          <w:sz w:val="32"/>
          <w:szCs w:val="32"/>
        </w:rPr>
        <w:t>具有境内中高风险等级地区旅居史的考生，</w:t>
      </w:r>
      <w:proofErr w:type="gramStart"/>
      <w:r>
        <w:rPr>
          <w:rFonts w:ascii="仿宋_GB2312" w:eastAsia="仿宋_GB2312" w:hint="eastAsia"/>
          <w:sz w:val="32"/>
          <w:szCs w:val="32"/>
        </w:rPr>
        <w:t>入厦后</w:t>
      </w:r>
      <w:proofErr w:type="gramEnd"/>
      <w:r>
        <w:rPr>
          <w:rFonts w:ascii="仿宋_GB2312" w:eastAsia="仿宋_GB2312" w:hint="eastAsia"/>
          <w:sz w:val="32"/>
          <w:szCs w:val="32"/>
        </w:rPr>
        <w:t>需接受医学观察和新冠病毒核酸检测。高风险地区来厦考生，需接受14天集中医学观察并按规定进行核酸检测，中风险地区来厦考生，需接受14天居家或集中医学观察，并按规定进行核酸检测。医学观察期满且核酸检验结果合格的方可参加考试。</w:t>
      </w:r>
    </w:p>
    <w:p w:rsidR="003E63EB" w:rsidRDefault="009F1576">
      <w:pPr>
        <w:numPr>
          <w:ilvl w:val="0"/>
          <w:numId w:val="11"/>
        </w:numPr>
        <w:spacing w:line="560" w:lineRule="exact"/>
        <w:rPr>
          <w:rFonts w:ascii="楷体_GB2312" w:eastAsia="楷体_GB2312" w:hAnsi="楷体_GB2312" w:cs="楷体_GB2312"/>
          <w:b/>
          <w:kern w:val="0"/>
          <w:sz w:val="32"/>
          <w:szCs w:val="32"/>
        </w:rPr>
      </w:pPr>
      <w:r>
        <w:rPr>
          <w:rFonts w:ascii="楷体_GB2312" w:eastAsia="楷体_GB2312" w:hAnsi="楷体_GB2312" w:cs="楷体_GB2312" w:hint="eastAsia"/>
          <w:b/>
          <w:kern w:val="0"/>
          <w:sz w:val="32"/>
          <w:szCs w:val="32"/>
        </w:rPr>
        <w:t>境外考生防疫要求</w:t>
      </w:r>
    </w:p>
    <w:p w:rsidR="003E63EB" w:rsidRDefault="009F1576">
      <w:pPr>
        <w:spacing w:line="560" w:lineRule="exact"/>
        <w:ind w:firstLineChars="200" w:firstLine="640"/>
        <w:rPr>
          <w:rFonts w:ascii="仿宋_GB2312" w:eastAsia="仿宋_GB2312"/>
          <w:sz w:val="32"/>
          <w:szCs w:val="32"/>
        </w:rPr>
      </w:pPr>
      <w:proofErr w:type="gramStart"/>
      <w:r>
        <w:rPr>
          <w:rFonts w:ascii="仿宋_GB2312" w:eastAsia="仿宋_GB2312" w:hint="eastAsia"/>
          <w:sz w:val="32"/>
          <w:szCs w:val="32"/>
        </w:rPr>
        <w:t>境外入厦人员</w:t>
      </w:r>
      <w:proofErr w:type="gramEnd"/>
      <w:r>
        <w:rPr>
          <w:rFonts w:ascii="仿宋_GB2312" w:eastAsia="仿宋_GB2312" w:hint="eastAsia"/>
          <w:sz w:val="32"/>
          <w:szCs w:val="32"/>
        </w:rPr>
        <w:t>须经集中隔离观察14天后，再集中或居家医学观察7天，并在隔离观察期间接受相应的核酸和抗体检测。医学观察期满且检测均合格后解除医学观察，方可参加考试。</w:t>
      </w:r>
    </w:p>
    <w:p w:rsidR="003E63EB" w:rsidRDefault="009F1576">
      <w:pPr>
        <w:spacing w:line="560" w:lineRule="exact"/>
        <w:ind w:firstLineChars="200" w:firstLine="640"/>
        <w:rPr>
          <w:rFonts w:ascii="黑体" w:eastAsia="黑体" w:hAnsi="黑体"/>
          <w:strike/>
          <w:sz w:val="32"/>
          <w:szCs w:val="32"/>
        </w:rPr>
      </w:pPr>
      <w:r>
        <w:rPr>
          <w:rFonts w:ascii="仿宋_GB2312" w:eastAsia="仿宋_GB2312" w:hint="eastAsia"/>
          <w:sz w:val="32"/>
          <w:szCs w:val="32"/>
        </w:rPr>
        <w:t>疫情防控要求贯穿本次招聘全程，疫情防控政策根据形势发展可能有变化，以厦门市应对新冠肺炎疫情工作指挥部最新工作部署为准，请及时关注“报名系统”相关通知。必</w:t>
      </w:r>
      <w:r>
        <w:rPr>
          <w:rFonts w:ascii="仿宋_GB2312" w:eastAsia="仿宋_GB2312" w:hint="eastAsia"/>
          <w:sz w:val="32"/>
          <w:szCs w:val="32"/>
        </w:rPr>
        <w:lastRenderedPageBreak/>
        <w:t>要时或有疑问，请拨打咨询专线0592-3279055获知相关政策信息。瞒报、谎报、不履行相关承诺人员将承担法律责任。</w:t>
      </w:r>
    </w:p>
    <w:sectPr w:rsidR="003E63EB">
      <w:footerReference w:type="default" r:id="rId1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77A7" w:rsidRDefault="006C77A7">
      <w:r>
        <w:separator/>
      </w:r>
    </w:p>
  </w:endnote>
  <w:endnote w:type="continuationSeparator" w:id="0">
    <w:p w:rsidR="006C77A7" w:rsidRDefault="006C77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inherit">
    <w:altName w:val="Times New Roman"/>
    <w:charset w:val="00"/>
    <w:family w:val="roman"/>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3626069"/>
    </w:sdtPr>
    <w:sdtEndPr/>
    <w:sdtContent>
      <w:p w:rsidR="003E63EB" w:rsidRDefault="009F1576">
        <w:pPr>
          <w:pStyle w:val="a5"/>
          <w:jc w:val="center"/>
        </w:pPr>
        <w:r>
          <w:fldChar w:fldCharType="begin"/>
        </w:r>
        <w:r>
          <w:instrText xml:space="preserve"> PAGE   \* MERGEFORMAT </w:instrText>
        </w:r>
        <w:r>
          <w:fldChar w:fldCharType="separate"/>
        </w:r>
        <w:r w:rsidR="00B17473" w:rsidRPr="00B17473">
          <w:rPr>
            <w:noProof/>
            <w:lang w:val="zh-CN"/>
          </w:rPr>
          <w:t>6</w:t>
        </w:r>
        <w:r>
          <w:rPr>
            <w:lang w:val="zh-CN"/>
          </w:rPr>
          <w:fldChar w:fldCharType="end"/>
        </w:r>
      </w:p>
    </w:sdtContent>
  </w:sdt>
  <w:p w:rsidR="003E63EB" w:rsidRDefault="003E63E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77A7" w:rsidRDefault="006C77A7">
      <w:r>
        <w:separator/>
      </w:r>
    </w:p>
  </w:footnote>
  <w:footnote w:type="continuationSeparator" w:id="0">
    <w:p w:rsidR="006C77A7" w:rsidRDefault="006C77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DE7917"/>
    <w:multiLevelType w:val="singleLevel"/>
    <w:tmpl w:val="8CDE7917"/>
    <w:lvl w:ilvl="0">
      <w:start w:val="1"/>
      <w:numFmt w:val="decimal"/>
      <w:lvlText w:val="%1."/>
      <w:lvlJc w:val="left"/>
      <w:pPr>
        <w:ind w:left="425" w:hanging="425"/>
      </w:pPr>
      <w:rPr>
        <w:rFonts w:hint="default"/>
      </w:rPr>
    </w:lvl>
  </w:abstractNum>
  <w:abstractNum w:abstractNumId="1">
    <w:nsid w:val="9D254202"/>
    <w:multiLevelType w:val="singleLevel"/>
    <w:tmpl w:val="9D254202"/>
    <w:lvl w:ilvl="0">
      <w:start w:val="1"/>
      <w:numFmt w:val="chineseCounting"/>
      <w:suff w:val="nothing"/>
      <w:lvlText w:val="（%1）"/>
      <w:lvlJc w:val="left"/>
      <w:rPr>
        <w:rFonts w:hint="eastAsia"/>
      </w:rPr>
    </w:lvl>
  </w:abstractNum>
  <w:abstractNum w:abstractNumId="2">
    <w:nsid w:val="A1637A3A"/>
    <w:multiLevelType w:val="singleLevel"/>
    <w:tmpl w:val="A1637A3A"/>
    <w:lvl w:ilvl="0">
      <w:start w:val="1"/>
      <w:numFmt w:val="chineseCounting"/>
      <w:suff w:val="nothing"/>
      <w:lvlText w:val="%1、"/>
      <w:lvlJc w:val="left"/>
      <w:pPr>
        <w:tabs>
          <w:tab w:val="left" w:pos="0"/>
        </w:tabs>
      </w:pPr>
      <w:rPr>
        <w:rFonts w:hint="eastAsia"/>
      </w:rPr>
    </w:lvl>
  </w:abstractNum>
  <w:abstractNum w:abstractNumId="3">
    <w:nsid w:val="B50CCCFE"/>
    <w:multiLevelType w:val="singleLevel"/>
    <w:tmpl w:val="B50CCCFE"/>
    <w:lvl w:ilvl="0">
      <w:start w:val="1"/>
      <w:numFmt w:val="chineseCounting"/>
      <w:suff w:val="nothing"/>
      <w:lvlText w:val="（%1）"/>
      <w:lvlJc w:val="left"/>
      <w:rPr>
        <w:rFonts w:hint="eastAsia"/>
      </w:rPr>
    </w:lvl>
  </w:abstractNum>
  <w:abstractNum w:abstractNumId="4">
    <w:nsid w:val="BE17E7BB"/>
    <w:multiLevelType w:val="singleLevel"/>
    <w:tmpl w:val="BE17E7BB"/>
    <w:lvl w:ilvl="0">
      <w:start w:val="3"/>
      <w:numFmt w:val="chineseCounting"/>
      <w:suff w:val="nothing"/>
      <w:lvlText w:val="（%1）"/>
      <w:lvlJc w:val="left"/>
      <w:rPr>
        <w:rFonts w:hint="eastAsia"/>
      </w:rPr>
    </w:lvl>
  </w:abstractNum>
  <w:abstractNum w:abstractNumId="5">
    <w:nsid w:val="DDA54155"/>
    <w:multiLevelType w:val="singleLevel"/>
    <w:tmpl w:val="DDA54155"/>
    <w:lvl w:ilvl="0">
      <w:start w:val="4"/>
      <w:numFmt w:val="chineseCounting"/>
      <w:suff w:val="nothing"/>
      <w:lvlText w:val="%1、"/>
      <w:lvlJc w:val="left"/>
      <w:rPr>
        <w:rFonts w:hint="eastAsia"/>
      </w:rPr>
    </w:lvl>
  </w:abstractNum>
  <w:abstractNum w:abstractNumId="6">
    <w:nsid w:val="FF3CED54"/>
    <w:multiLevelType w:val="singleLevel"/>
    <w:tmpl w:val="FF3CED54"/>
    <w:lvl w:ilvl="0">
      <w:start w:val="1"/>
      <w:numFmt w:val="chineseCounting"/>
      <w:suff w:val="nothing"/>
      <w:lvlText w:val="（%1）"/>
      <w:lvlJc w:val="left"/>
      <w:rPr>
        <w:rFonts w:hint="eastAsia"/>
      </w:rPr>
    </w:lvl>
  </w:abstractNum>
  <w:abstractNum w:abstractNumId="7">
    <w:nsid w:val="292C555B"/>
    <w:multiLevelType w:val="singleLevel"/>
    <w:tmpl w:val="292C555B"/>
    <w:lvl w:ilvl="0">
      <w:start w:val="1"/>
      <w:numFmt w:val="decimal"/>
      <w:lvlText w:val="%1."/>
      <w:lvlJc w:val="left"/>
      <w:pPr>
        <w:tabs>
          <w:tab w:val="left" w:pos="312"/>
        </w:tabs>
        <w:ind w:left="803" w:firstLine="0"/>
      </w:pPr>
    </w:lvl>
  </w:abstractNum>
  <w:abstractNum w:abstractNumId="8">
    <w:nsid w:val="63CB2A77"/>
    <w:multiLevelType w:val="singleLevel"/>
    <w:tmpl w:val="63CB2A77"/>
    <w:lvl w:ilvl="0">
      <w:start w:val="1"/>
      <w:numFmt w:val="chineseCounting"/>
      <w:suff w:val="nothing"/>
      <w:lvlText w:val="（%1）"/>
      <w:lvlJc w:val="left"/>
      <w:pPr>
        <w:ind w:left="0" w:firstLine="420"/>
      </w:pPr>
      <w:rPr>
        <w:rFonts w:hint="eastAsia"/>
      </w:rPr>
    </w:lvl>
  </w:abstractNum>
  <w:abstractNum w:abstractNumId="9">
    <w:nsid w:val="6DCB4CBE"/>
    <w:multiLevelType w:val="singleLevel"/>
    <w:tmpl w:val="6DCB4CBE"/>
    <w:lvl w:ilvl="0">
      <w:start w:val="1"/>
      <w:numFmt w:val="chineseCounting"/>
      <w:suff w:val="nothing"/>
      <w:lvlText w:val="（%1）"/>
      <w:lvlJc w:val="left"/>
      <w:pPr>
        <w:ind w:left="0" w:firstLine="420"/>
      </w:pPr>
      <w:rPr>
        <w:rFonts w:hint="eastAsia"/>
      </w:rPr>
    </w:lvl>
  </w:abstractNum>
  <w:abstractNum w:abstractNumId="10">
    <w:nsid w:val="7B4ED560"/>
    <w:multiLevelType w:val="singleLevel"/>
    <w:tmpl w:val="7B4ED560"/>
    <w:lvl w:ilvl="0">
      <w:start w:val="1"/>
      <w:numFmt w:val="chineseCounting"/>
      <w:suff w:val="nothing"/>
      <w:lvlText w:val="（%1）"/>
      <w:lvlJc w:val="left"/>
      <w:pPr>
        <w:ind w:left="0" w:firstLine="420"/>
      </w:pPr>
      <w:rPr>
        <w:rFonts w:hint="eastAsia"/>
      </w:rPr>
    </w:lvl>
  </w:abstractNum>
  <w:num w:numId="1">
    <w:abstractNumId w:val="2"/>
  </w:num>
  <w:num w:numId="2">
    <w:abstractNumId w:val="8"/>
  </w:num>
  <w:num w:numId="3">
    <w:abstractNumId w:val="4"/>
  </w:num>
  <w:num w:numId="4">
    <w:abstractNumId w:val="5"/>
  </w:num>
  <w:num w:numId="5">
    <w:abstractNumId w:val="3"/>
  </w:num>
  <w:num w:numId="6">
    <w:abstractNumId w:val="0"/>
  </w:num>
  <w:num w:numId="7">
    <w:abstractNumId w:val="6"/>
  </w:num>
  <w:num w:numId="8">
    <w:abstractNumId w:val="9"/>
  </w:num>
  <w:num w:numId="9">
    <w:abstractNumId w:val="1"/>
  </w:num>
  <w:num w:numId="10">
    <w:abstractNumId w:val="7"/>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A16"/>
    <w:rsid w:val="000A6028"/>
    <w:rsid w:val="00137BC5"/>
    <w:rsid w:val="0014786A"/>
    <w:rsid w:val="0017732C"/>
    <w:rsid w:val="0024645B"/>
    <w:rsid w:val="00283FFF"/>
    <w:rsid w:val="0039564C"/>
    <w:rsid w:val="003E63EB"/>
    <w:rsid w:val="00413DE3"/>
    <w:rsid w:val="00491823"/>
    <w:rsid w:val="005437F5"/>
    <w:rsid w:val="005B26F2"/>
    <w:rsid w:val="006C77A7"/>
    <w:rsid w:val="00736C07"/>
    <w:rsid w:val="007738A8"/>
    <w:rsid w:val="008170FF"/>
    <w:rsid w:val="008409D2"/>
    <w:rsid w:val="00912152"/>
    <w:rsid w:val="009F1576"/>
    <w:rsid w:val="00AA508C"/>
    <w:rsid w:val="00B17473"/>
    <w:rsid w:val="00CA3A16"/>
    <w:rsid w:val="00CB4FA3"/>
    <w:rsid w:val="00D26221"/>
    <w:rsid w:val="00E501FF"/>
    <w:rsid w:val="00EB4BD5"/>
    <w:rsid w:val="00FA4395"/>
    <w:rsid w:val="02116972"/>
    <w:rsid w:val="02174BBA"/>
    <w:rsid w:val="029C19EF"/>
    <w:rsid w:val="060D0DBE"/>
    <w:rsid w:val="063C65E5"/>
    <w:rsid w:val="06B534C8"/>
    <w:rsid w:val="079A7539"/>
    <w:rsid w:val="08302F14"/>
    <w:rsid w:val="098155A3"/>
    <w:rsid w:val="0A2926EC"/>
    <w:rsid w:val="0ABE0466"/>
    <w:rsid w:val="0C3153CC"/>
    <w:rsid w:val="0C42075F"/>
    <w:rsid w:val="0C62192F"/>
    <w:rsid w:val="0C9537CF"/>
    <w:rsid w:val="0CC47361"/>
    <w:rsid w:val="0D775DA8"/>
    <w:rsid w:val="0EFC1000"/>
    <w:rsid w:val="0FEF37B7"/>
    <w:rsid w:val="11D50F5D"/>
    <w:rsid w:val="127C59E8"/>
    <w:rsid w:val="14272799"/>
    <w:rsid w:val="14583449"/>
    <w:rsid w:val="14A103CF"/>
    <w:rsid w:val="15714F96"/>
    <w:rsid w:val="16036E19"/>
    <w:rsid w:val="165372D5"/>
    <w:rsid w:val="18DC4FBF"/>
    <w:rsid w:val="1B74744E"/>
    <w:rsid w:val="1CAF512B"/>
    <w:rsid w:val="1CDB5C92"/>
    <w:rsid w:val="1D3C7229"/>
    <w:rsid w:val="20D11DC7"/>
    <w:rsid w:val="2107136B"/>
    <w:rsid w:val="21BF4305"/>
    <w:rsid w:val="21CD6AB5"/>
    <w:rsid w:val="21F41D88"/>
    <w:rsid w:val="22626DF8"/>
    <w:rsid w:val="23DA0315"/>
    <w:rsid w:val="23F61178"/>
    <w:rsid w:val="242714D3"/>
    <w:rsid w:val="248C709C"/>
    <w:rsid w:val="256806A9"/>
    <w:rsid w:val="25B64A56"/>
    <w:rsid w:val="28173CF0"/>
    <w:rsid w:val="28654F9C"/>
    <w:rsid w:val="28C11770"/>
    <w:rsid w:val="29DC3048"/>
    <w:rsid w:val="2AB93EDB"/>
    <w:rsid w:val="2AD244B6"/>
    <w:rsid w:val="2D146264"/>
    <w:rsid w:val="2D1620D0"/>
    <w:rsid w:val="2D3D3232"/>
    <w:rsid w:val="2E0446C4"/>
    <w:rsid w:val="2E10141D"/>
    <w:rsid w:val="2E447A83"/>
    <w:rsid w:val="2E9F257A"/>
    <w:rsid w:val="2ED55ABF"/>
    <w:rsid w:val="2FCE37F4"/>
    <w:rsid w:val="30384D4B"/>
    <w:rsid w:val="31C11B08"/>
    <w:rsid w:val="331D1B45"/>
    <w:rsid w:val="34054802"/>
    <w:rsid w:val="34171B12"/>
    <w:rsid w:val="345E0450"/>
    <w:rsid w:val="351A6423"/>
    <w:rsid w:val="36254EF0"/>
    <w:rsid w:val="36433543"/>
    <w:rsid w:val="376D7977"/>
    <w:rsid w:val="38A17E31"/>
    <w:rsid w:val="3A0F010C"/>
    <w:rsid w:val="3C7B2085"/>
    <w:rsid w:val="3CAA7142"/>
    <w:rsid w:val="3D3C6670"/>
    <w:rsid w:val="3D5926B2"/>
    <w:rsid w:val="3DBC2981"/>
    <w:rsid w:val="3E890DA0"/>
    <w:rsid w:val="431A4FDF"/>
    <w:rsid w:val="449D72A8"/>
    <w:rsid w:val="4562067C"/>
    <w:rsid w:val="45BA1D32"/>
    <w:rsid w:val="464A3DE9"/>
    <w:rsid w:val="46DF3096"/>
    <w:rsid w:val="47240519"/>
    <w:rsid w:val="4A423B56"/>
    <w:rsid w:val="4B282E88"/>
    <w:rsid w:val="4C3276FB"/>
    <w:rsid w:val="4D667BAF"/>
    <w:rsid w:val="4D677E4B"/>
    <w:rsid w:val="4E073F0E"/>
    <w:rsid w:val="4EBD7FB6"/>
    <w:rsid w:val="4EC279EF"/>
    <w:rsid w:val="4EC918D2"/>
    <w:rsid w:val="4EE73456"/>
    <w:rsid w:val="4F3137C6"/>
    <w:rsid w:val="4F762C4D"/>
    <w:rsid w:val="50247421"/>
    <w:rsid w:val="50B679B6"/>
    <w:rsid w:val="53564D9D"/>
    <w:rsid w:val="540313D5"/>
    <w:rsid w:val="54EC7875"/>
    <w:rsid w:val="54EE0FA0"/>
    <w:rsid w:val="561F79AE"/>
    <w:rsid w:val="56BE477A"/>
    <w:rsid w:val="56C178E5"/>
    <w:rsid w:val="573D7B68"/>
    <w:rsid w:val="576F2D86"/>
    <w:rsid w:val="585F14EA"/>
    <w:rsid w:val="596651FB"/>
    <w:rsid w:val="5A3D0F33"/>
    <w:rsid w:val="5A551433"/>
    <w:rsid w:val="5AAA10A0"/>
    <w:rsid w:val="5BD9053B"/>
    <w:rsid w:val="5C033BC0"/>
    <w:rsid w:val="5C620362"/>
    <w:rsid w:val="5C976E58"/>
    <w:rsid w:val="5DC94991"/>
    <w:rsid w:val="5E516B2E"/>
    <w:rsid w:val="5EA87AB8"/>
    <w:rsid w:val="5F120464"/>
    <w:rsid w:val="5F3A704F"/>
    <w:rsid w:val="5FAE279D"/>
    <w:rsid w:val="607114EE"/>
    <w:rsid w:val="61A04DA7"/>
    <w:rsid w:val="620918F9"/>
    <w:rsid w:val="633A3546"/>
    <w:rsid w:val="64EB2566"/>
    <w:rsid w:val="65561D37"/>
    <w:rsid w:val="66605F98"/>
    <w:rsid w:val="66A56B09"/>
    <w:rsid w:val="67587B68"/>
    <w:rsid w:val="68786B86"/>
    <w:rsid w:val="69CF1901"/>
    <w:rsid w:val="6A0E340F"/>
    <w:rsid w:val="6A1F5B15"/>
    <w:rsid w:val="6ACA2314"/>
    <w:rsid w:val="6B047655"/>
    <w:rsid w:val="6B932BF0"/>
    <w:rsid w:val="6BE172C8"/>
    <w:rsid w:val="6D9912B9"/>
    <w:rsid w:val="6E65266B"/>
    <w:rsid w:val="6E6F18E4"/>
    <w:rsid w:val="70EA56E6"/>
    <w:rsid w:val="70EE53CD"/>
    <w:rsid w:val="71745483"/>
    <w:rsid w:val="718A4F49"/>
    <w:rsid w:val="71D302C4"/>
    <w:rsid w:val="736B2384"/>
    <w:rsid w:val="746F7336"/>
    <w:rsid w:val="747852FC"/>
    <w:rsid w:val="75CD167C"/>
    <w:rsid w:val="77EC41DA"/>
    <w:rsid w:val="785B6B77"/>
    <w:rsid w:val="787B55A4"/>
    <w:rsid w:val="78E77648"/>
    <w:rsid w:val="79523EA4"/>
    <w:rsid w:val="796B1147"/>
    <w:rsid w:val="7A595755"/>
    <w:rsid w:val="7CC31FA5"/>
    <w:rsid w:val="7D1466A6"/>
    <w:rsid w:val="7DA302C5"/>
    <w:rsid w:val="7EE548F4"/>
    <w:rsid w:val="7F21765E"/>
    <w:rsid w:val="7F620C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semiHidden/>
    <w:unhideWhenUsed/>
    <w:qFormat/>
  </w:style>
  <w:style w:type="paragraph" w:styleId="20">
    <w:name w:val="toc 2"/>
    <w:basedOn w:val="a"/>
    <w:next w:val="a"/>
    <w:uiPriority w:val="39"/>
    <w:semiHidden/>
    <w:unhideWhenUsed/>
    <w:qFormat/>
    <w:pPr>
      <w:ind w:leftChars="200" w:left="420"/>
    </w:p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8">
    <w:name w:val="annotation reference"/>
    <w:basedOn w:val="a0"/>
    <w:uiPriority w:val="99"/>
    <w:semiHidden/>
    <w:unhideWhenUsed/>
    <w:qFormat/>
    <w:rPr>
      <w:sz w:val="21"/>
      <w:szCs w:val="21"/>
    </w:rPr>
  </w:style>
  <w:style w:type="character" w:customStyle="1" w:styleId="Char1">
    <w:name w:val="页眉 Char"/>
    <w:basedOn w:val="a0"/>
    <w:link w:val="a6"/>
    <w:uiPriority w:val="99"/>
    <w:qFormat/>
    <w:rPr>
      <w:sz w:val="18"/>
      <w:szCs w:val="18"/>
    </w:rPr>
  </w:style>
  <w:style w:type="character" w:customStyle="1" w:styleId="Char0">
    <w:name w:val="页脚 Char"/>
    <w:basedOn w:val="a0"/>
    <w:link w:val="a5"/>
    <w:uiPriority w:val="99"/>
    <w:qFormat/>
    <w:rPr>
      <w:sz w:val="18"/>
      <w:szCs w:val="18"/>
    </w:r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Char">
    <w:name w:val="批注框文本 Char"/>
    <w:basedOn w:val="a0"/>
    <w:link w:val="a4"/>
    <w:uiPriority w:val="99"/>
    <w:semiHidden/>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semiHidden/>
    <w:unhideWhenUsed/>
    <w:qFormat/>
  </w:style>
  <w:style w:type="paragraph" w:styleId="20">
    <w:name w:val="toc 2"/>
    <w:basedOn w:val="a"/>
    <w:next w:val="a"/>
    <w:uiPriority w:val="39"/>
    <w:semiHidden/>
    <w:unhideWhenUsed/>
    <w:qFormat/>
    <w:pPr>
      <w:ind w:leftChars="200" w:left="420"/>
    </w:p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8">
    <w:name w:val="annotation reference"/>
    <w:basedOn w:val="a0"/>
    <w:uiPriority w:val="99"/>
    <w:semiHidden/>
    <w:unhideWhenUsed/>
    <w:qFormat/>
    <w:rPr>
      <w:sz w:val="21"/>
      <w:szCs w:val="21"/>
    </w:rPr>
  </w:style>
  <w:style w:type="character" w:customStyle="1" w:styleId="Char1">
    <w:name w:val="页眉 Char"/>
    <w:basedOn w:val="a0"/>
    <w:link w:val="a6"/>
    <w:uiPriority w:val="99"/>
    <w:qFormat/>
    <w:rPr>
      <w:sz w:val="18"/>
      <w:szCs w:val="18"/>
    </w:rPr>
  </w:style>
  <w:style w:type="character" w:customStyle="1" w:styleId="Char0">
    <w:name w:val="页脚 Char"/>
    <w:basedOn w:val="a0"/>
    <w:link w:val="a5"/>
    <w:uiPriority w:val="99"/>
    <w:qFormat/>
    <w:rPr>
      <w:sz w:val="18"/>
      <w:szCs w:val="18"/>
    </w:r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Char">
    <w:name w:val="批注框文本 Char"/>
    <w:basedOn w:val="a0"/>
    <w:link w:val="a4"/>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1AFD7C-BC23-4B2A-A9D1-6E66560D95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25</Pages>
  <Words>1936</Words>
  <Characters>11041</Characters>
  <Application>Microsoft Office Word</Application>
  <DocSecurity>0</DocSecurity>
  <Lines>92</Lines>
  <Paragraphs>25</Paragraphs>
  <ScaleCrop>false</ScaleCrop>
  <Company>Microsoft</Company>
  <LinksUpToDate>false</LinksUpToDate>
  <CharactersWithSpaces>12952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温晶晶</cp:lastModifiedBy>
  <cp:revision>16</cp:revision>
  <cp:lastPrinted>2020-08-13T08:57:00Z</cp:lastPrinted>
  <dcterms:created xsi:type="dcterms:W3CDTF">2019-09-12T08:54:00Z</dcterms:created>
  <dcterms:modified xsi:type="dcterms:W3CDTF">2020-08-13T09:00:00Z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