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45" w:lineRule="atLeast"/>
        <w:ind w:left="0" w:right="0" w:firstLine="450"/>
        <w:jc w:val="left"/>
      </w:pPr>
      <w:r>
        <w:rPr>
          <w:rFonts w:ascii="黑体" w:hAnsi="宋体" w:eastAsia="黑体" w:cs="黑体"/>
          <w:b w:val="0"/>
          <w:sz w:val="22"/>
          <w:szCs w:val="22"/>
          <w:shd w:val="clear" w:fill="FFFFFF"/>
        </w:rPr>
        <w:t>招聘岗位及相关要求</w:t>
      </w:r>
    </w:p>
    <w:tbl>
      <w:tblPr>
        <w:tblW w:w="7515" w:type="dxa"/>
        <w:jc w:val="center"/>
        <w:tblCellSpacing w:w="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0"/>
        <w:gridCol w:w="600"/>
        <w:gridCol w:w="1065"/>
        <w:gridCol w:w="2115"/>
        <w:gridCol w:w="3045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sz w:val="18"/>
                <w:szCs w:val="18"/>
              </w:rPr>
              <w:t>岗位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</w:rPr>
              <w:t>人数</w:t>
            </w:r>
          </w:p>
        </w:tc>
        <w:tc>
          <w:tcPr>
            <w:tcW w:w="10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</w:rPr>
              <w:t>学历要求</w:t>
            </w:r>
          </w:p>
        </w:tc>
        <w:tc>
          <w:tcPr>
            <w:tcW w:w="21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</w:rPr>
              <w:t>需求专业</w:t>
            </w:r>
          </w:p>
        </w:tc>
        <w:tc>
          <w:tcPr>
            <w:tcW w:w="30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tblCellSpacing w:w="0" w:type="dxa"/>
          <w:jc w:val="center"/>
        </w:trPr>
        <w:tc>
          <w:tcPr>
            <w:tcW w:w="6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</w:rPr>
              <w:t>教师岗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</w:rPr>
              <w:t>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</w:rPr>
              <w:t>博士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</w:rPr>
              <w:t>医学及生命科学相关专业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345"/>
              <w:jc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</w:rPr>
              <w:t>医学相关专业优先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6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</w:rPr>
              <w:t>教师岗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</w:rPr>
              <w:t>博士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</w:rPr>
              <w:t>医学相关专业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</w:rPr>
              <w:t>环境卫生学、职业卫生与职业医学、儿少卫生/妇幼卫生保健学、流行病与卫生统计学优先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tblCellSpacing w:w="0" w:type="dxa"/>
          <w:jc w:val="center"/>
        </w:trPr>
        <w:tc>
          <w:tcPr>
            <w:tcW w:w="6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</w:rPr>
              <w:t>教师岗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</w:rPr>
              <w:t>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</w:rPr>
              <w:t>硕士及以上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</w:rPr>
              <w:t>医学相关专业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345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</w:rPr>
              <w:t>本科为临床医学专业、预防医学、护理学优先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6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</w:rPr>
              <w:t>实验岗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</w:rPr>
              <w:t>硕士及以上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sz w:val="18"/>
                <w:szCs w:val="18"/>
              </w:rPr>
              <w:t>医学相关专业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345"/>
              <w:jc w:val="center"/>
              <w:textAlignment w:val="center"/>
            </w:pPr>
            <w:r>
              <w:t> 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45" w:lineRule="atLeast"/>
        <w:ind w:left="0" w:right="0" w:firstLine="450"/>
        <w:jc w:val="left"/>
      </w:pPr>
      <w:r>
        <w:rPr>
          <w:rFonts w:hint="default" w:ascii="仿宋_gb2312" w:hAnsi="仿宋_gb2312" w:eastAsia="仿宋_gb2312" w:cs="仿宋_gb2312"/>
          <w:b w:val="0"/>
          <w:sz w:val="22"/>
          <w:szCs w:val="22"/>
          <w:shd w:val="clear" w:fill="FFFFFF"/>
        </w:rPr>
        <w:t>说明：首聘服务年限不少于8年。应聘者应具备招聘岗位所公布的学历并取得相应学位；海外留学归国人员需取得国家教育部留学认证；少数民族中民考民或双语应聘人员须同时提供MHK四级乙等、普通话水平测试二级乙等及以上合格证书。博士年龄一般不超过45周岁，硕士年龄不超过35周岁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A1549"/>
    <w:rsid w:val="2C6A1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2020-03-03T03:18:00Z</dcterms:created>
  <dc:creator>那时花开咖啡馆。</dc:creator>
  <cp:lastModifiedBy>那时花开咖啡馆。</cp:lastModifiedBy>
  <dcterms:modified xsi:type="dcterms:W3CDTF">2020-03-03T03:19:25Z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