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222222"/>
          <w:spacing w:val="15"/>
          <w:sz w:val="18"/>
          <w:szCs w:val="18"/>
          <w:u w:val="none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15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（一）博士等高层次人才（教学岗位，事业编制）</w:t>
      </w:r>
    </w:p>
    <w:tbl>
      <w:tblPr>
        <w:tblW w:w="9060" w:type="dxa"/>
        <w:jc w:val="center"/>
        <w:tblInd w:w="-3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00"/>
        <w:gridCol w:w="3232"/>
        <w:gridCol w:w="500"/>
        <w:gridCol w:w="1127"/>
        <w:gridCol w:w="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2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学科专业</w:t>
            </w:r>
          </w:p>
        </w:tc>
        <w:tc>
          <w:tcPr>
            <w:tcW w:w="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学位或职称</w:t>
            </w:r>
          </w:p>
        </w:tc>
        <w:tc>
          <w:tcPr>
            <w:tcW w:w="5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机械与车辆工程学院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刘院长：0552-317321315255097918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机械、车辆、工业设计、材料、水利水电及土木工程等或相关交叉学科专业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博士，或教授（或相当职称）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电子与电气工程学院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王院长：0552-3178056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15605526280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电子类、电气类及自动化类或相关交叉学科专业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博士，或教授（或相当职称）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食品与生物工程学院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马院长：0552-3177228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13855258301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食品、生物、制药类或相关交叉学科专业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博士，或教授（或相当职称）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计算机工程学院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张院长：0552-3178092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18605528076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计算机类或相关交叉学科专业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博士，或教授（或相当职称）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材料与化学工程学院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王院长：0552-3179368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13505526193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无机非、材料、化工、环境、安全等或相关交叉学科专业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博士，或教授（或相当职称）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理学院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程院长：0552-3171126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13955228638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材料物理、光电信息、电子信息、数学等或相关交叉学科专业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博士，或教授（或相当职称）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经济与管理学院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赵院长：0552-3178016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13855239299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交通运输、物流、电子商务等相近或相关交叉学科专业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博士，或教授（或相当职称）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艺术设计学院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胡院长：0552-3177271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13063320799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艺术设计类或相关交叉学科专业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外国语学院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赵院长：0552-3178011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18096565956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文学与教育学院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吴院长：0552-3171129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13955220359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学前教育、广告、秘书等相关交叉学科专业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音乐与舞蹈学院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徐院长：0552-3177320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18955200028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博士，或教授（或相当职称）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邬院长：0552-3177317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13855239639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体育教学部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纪主任：0552-3171117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13855213663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体育学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22222"/>
          <w:spacing w:val="15"/>
          <w:sz w:val="18"/>
          <w:szCs w:val="18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15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备注：紧缺专业可引进具有硕士学位的副教授（或相当职称）。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222222"/>
          <w:spacing w:val="15"/>
          <w:sz w:val="18"/>
          <w:szCs w:val="18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15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（二）硕士及以上（教学岗位，事业编制）</w:t>
      </w:r>
    </w:p>
    <w:tbl>
      <w:tblPr>
        <w:tblW w:w="9180" w:type="dxa"/>
        <w:jc w:val="center"/>
        <w:tblInd w:w="-4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00"/>
        <w:gridCol w:w="2184"/>
        <w:gridCol w:w="489"/>
        <w:gridCol w:w="903"/>
        <w:gridCol w:w="1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1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学科专业</w:t>
            </w:r>
          </w:p>
        </w:tc>
        <w:tc>
          <w:tcPr>
            <w:tcW w:w="4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9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学位或职称</w:t>
            </w:r>
          </w:p>
        </w:tc>
        <w:tc>
          <w:tcPr>
            <w:tcW w:w="19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机械与车辆工程学院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刘院长：0552-317321315255097918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机械设计制造及其自动化（2）、车辆工程或汽车服务工程（2）、工业设计（2）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电子与电气工程学院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王院长：0552-3178056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15605526280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电子信息工程（2）、电气工程及其自动化（1）、自动化（2）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计算机工程学院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张院长：0552-3178092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18605528076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物联网工程（1）、数据科学与大数据技术（2）、人工智能（1）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理学院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程院长：0552-3171126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13955228638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光电信息科学与工程（1）、金融工程（1）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光电信息科学与工程要求光学工程、仪器科学与技术、通信与信息工程、信号与信息处理、电子科学与技术（电路与系统）方向；金融工程要求金融学、统计学、金融工程方向。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经济与管理学院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赵院长：0552-3178016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13855239299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交通运输（2）、物流工程（1）、电子商务（1）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外国语学院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赵院长：0552-3178011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18096565956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欧洲语言文学（匈牙利语方向）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文学与教育学院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吴院长：0552-3171129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13955220359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音乐与舞蹈学院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徐院长：0552-3177320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18955200028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竹笛演奏专业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37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体育教学部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纪主任：0552-3171117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           13855213663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大学体育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手球或网球（1）；健美操或体育舞蹈（1）；武术（器械类）或跆拳道（1）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222222"/>
          <w:spacing w:val="15"/>
          <w:sz w:val="18"/>
          <w:szCs w:val="18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15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（三）技术及管理岗位（事业编制）</w:t>
      </w:r>
    </w:p>
    <w:tbl>
      <w:tblPr>
        <w:tblW w:w="9255" w:type="dxa"/>
        <w:jc w:val="center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3335"/>
        <w:gridCol w:w="556"/>
        <w:gridCol w:w="1067"/>
        <w:gridCol w:w="3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3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学科专业</w:t>
            </w:r>
          </w:p>
        </w:tc>
        <w:tc>
          <w:tcPr>
            <w:tcW w:w="5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学位或职称</w:t>
            </w:r>
          </w:p>
        </w:tc>
        <w:tc>
          <w:tcPr>
            <w:tcW w:w="3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教务员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二级学院相关专业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机械与车辆工程学院（1）、电子与电气工程学院（1）、食品与生物工程学院（1）、计算机工程学院（1）、材料与化学工程学院（1）、理学院（1）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实验员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二级学院相关专业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机械与车辆工程学院（3）、计算机工程学院（2）、材料与化学工程学院（5，包括分析测试中心2）、电子与电气工程学院（2）、食品与生物工程学院（1）、理学院（1）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学生处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心理学（1）、思政类（1）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思政类为中共党员（含预备党员）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审计处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会计或审计或财务管理（1）、法学类（1）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财务处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会计学或财务管理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基建处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土木工程类或工程管理类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秘书学或高等教育学或中文（1）、法学类或管理学类（1）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资产管理处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现代教育技术或计算机科学与技术类（1）</w:t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财务管理或会计学或管理学类（1）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高教研究所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高等教育学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淮河文化研究中心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中国传统文化研究或中国历史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D13C7"/>
    <w:rsid w:val="223D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2019-04-18T06:59:00Z</dcterms:created>
  <dc:creator>Yan</dc:creator>
  <cp:lastModifiedBy>Yan</cp:lastModifiedBy>
  <dcterms:modified xsi:type="dcterms:W3CDTF">2019-04-18T07:00:04Z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