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4D6" w:rsidRPr="007F24D6" w:rsidRDefault="007F24D6" w:rsidP="007F24D6">
      <w:pPr>
        <w:widowControl/>
        <w:spacing w:line="360" w:lineRule="atLeast"/>
        <w:ind w:firstLine="480"/>
        <w:rPr>
          <w:rFonts w:ascii="微软雅黑" w:eastAsia="微软雅黑" w:hAnsi="微软雅黑" w:cs="宋体"/>
          <w:color w:val="686868"/>
          <w:kern w:val="0"/>
          <w:sz w:val="24"/>
          <w:szCs w:val="24"/>
        </w:rPr>
      </w:pPr>
      <w:r w:rsidRPr="007F24D6">
        <w:rPr>
          <w:rFonts w:ascii="宋体" w:eastAsia="宋体" w:hAnsi="宋体" w:cs="宋体" w:hint="eastAsia"/>
          <w:color w:val="686868"/>
          <w:kern w:val="0"/>
          <w:sz w:val="24"/>
          <w:szCs w:val="24"/>
        </w:rPr>
        <w:t>招聘岗位、人数、专业、学历和范围及资格条件</w:t>
      </w:r>
    </w:p>
    <w:tbl>
      <w:tblPr>
        <w:tblW w:w="841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5"/>
        <w:gridCol w:w="1020"/>
        <w:gridCol w:w="390"/>
        <w:gridCol w:w="2085"/>
        <w:gridCol w:w="1815"/>
        <w:gridCol w:w="660"/>
        <w:gridCol w:w="1320"/>
      </w:tblGrid>
      <w:tr w:rsidR="007F24D6" w:rsidRPr="007F24D6" w:rsidTr="007F24D6">
        <w:trPr>
          <w:jc w:val="center"/>
        </w:trPr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10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3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人数</w:t>
            </w:r>
          </w:p>
        </w:tc>
        <w:tc>
          <w:tcPr>
            <w:tcW w:w="20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岗位职责</w:t>
            </w:r>
          </w:p>
        </w:tc>
        <w:tc>
          <w:tcPr>
            <w:tcW w:w="181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招聘专业及学历（学位）要求</w:t>
            </w:r>
          </w:p>
        </w:tc>
        <w:tc>
          <w:tcPr>
            <w:tcW w:w="6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招聘范围</w:t>
            </w:r>
          </w:p>
        </w:tc>
        <w:tc>
          <w:tcPr>
            <w:tcW w:w="13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其他资格条件</w:t>
            </w:r>
          </w:p>
        </w:tc>
      </w:tr>
      <w:tr w:rsidR="007F24D6" w:rsidRPr="007F24D6" w:rsidTr="007F24D6">
        <w:trPr>
          <w:trHeight w:val="795"/>
          <w:jc w:val="center"/>
        </w:trPr>
        <w:tc>
          <w:tcPr>
            <w:tcW w:w="11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传播与策划骨干教师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教师专技（专技十二级）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从事传播与策划类专业教育教学、科研与社会服务等工作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新闻传播学类专业；研究生及以上学历，硕士及以上学位。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全国</w:t>
            </w:r>
          </w:p>
        </w:tc>
        <w:tc>
          <w:tcPr>
            <w:tcW w:w="132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历届生，年龄35周岁以下，其中具有中级及以上职称的，年龄可放宽至40周岁以下。</w:t>
            </w:r>
          </w:p>
        </w:tc>
      </w:tr>
      <w:tr w:rsidR="007F24D6" w:rsidRPr="007F24D6" w:rsidTr="007F24D6">
        <w:trPr>
          <w:trHeight w:val="735"/>
          <w:jc w:val="center"/>
        </w:trPr>
        <w:tc>
          <w:tcPr>
            <w:tcW w:w="11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旅游管理专任教师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教师专技（专技十二级）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从事旅游管理专业教育教学、科研与社会服务等工作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旅游管理类专业；研究生及以上学历，硕士及以上学位。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全国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F24D6" w:rsidRPr="007F24D6" w:rsidRDefault="007F24D6" w:rsidP="007F24D6">
            <w:pPr>
              <w:widowControl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</w:p>
        </w:tc>
      </w:tr>
      <w:tr w:rsidR="007F24D6" w:rsidRPr="007F24D6" w:rsidTr="007F24D6">
        <w:trPr>
          <w:trHeight w:val="1005"/>
          <w:jc w:val="center"/>
        </w:trPr>
        <w:tc>
          <w:tcPr>
            <w:tcW w:w="11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机电一体化实训指导教师（工作地点在宁海）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教师专技（专技十二）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从事机电一体化类专业实训教学、实训（验）室管理、建设及技能竞赛指导等工作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电气类专业；研究生及以上学历，硕士及以上学位。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全国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F24D6" w:rsidRPr="007F24D6" w:rsidRDefault="007F24D6" w:rsidP="007F24D6">
            <w:pPr>
              <w:widowControl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</w:p>
        </w:tc>
      </w:tr>
      <w:tr w:rsidR="007F24D6" w:rsidRPr="007F24D6" w:rsidTr="007F24D6">
        <w:trPr>
          <w:jc w:val="center"/>
        </w:trPr>
        <w:tc>
          <w:tcPr>
            <w:tcW w:w="11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信息建设实训指导教师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教师专技（专技十二）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从事计算机实训教学、实训（验）室管理建设、校园信息化建设等工作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计算机类专业；研究生及以上学历，硕士及以上学位。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全国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F24D6" w:rsidRPr="007F24D6" w:rsidRDefault="007F24D6" w:rsidP="007F24D6">
            <w:pPr>
              <w:widowControl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</w:p>
        </w:tc>
      </w:tr>
      <w:tr w:rsidR="007F24D6" w:rsidRPr="007F24D6" w:rsidTr="007F24D6">
        <w:trPr>
          <w:jc w:val="center"/>
        </w:trPr>
        <w:tc>
          <w:tcPr>
            <w:tcW w:w="11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电子信息实训指导教师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教师专技（专技十二）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从事电子信息类专业实训教学、实训（验）室管理、建设及技能竞赛指导等工作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电子信息类专业；研究生及以上学历，硕士及以上学位。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全国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F24D6" w:rsidRPr="007F24D6" w:rsidRDefault="007F24D6" w:rsidP="007F24D6">
            <w:pPr>
              <w:widowControl/>
              <w:jc w:val="left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</w:p>
        </w:tc>
      </w:tr>
      <w:tr w:rsidR="007F24D6" w:rsidRPr="007F24D6" w:rsidTr="007F24D6">
        <w:trPr>
          <w:trHeight w:val="450"/>
          <w:jc w:val="center"/>
        </w:trPr>
        <w:tc>
          <w:tcPr>
            <w:tcW w:w="214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27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F24D6" w:rsidRPr="007F24D6" w:rsidRDefault="007F24D6" w:rsidP="007F24D6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7F24D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</w:tr>
    </w:tbl>
    <w:p w:rsidR="00702DE3" w:rsidRDefault="00702DE3">
      <w:pPr>
        <w:rPr>
          <w:rFonts w:hint="eastAsia"/>
        </w:rPr>
      </w:pPr>
      <w:bookmarkStart w:id="0" w:name="_GoBack"/>
      <w:bookmarkEnd w:id="0"/>
    </w:p>
    <w:sectPr w:rsidR="00702D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81E"/>
    <w:rsid w:val="003C4AB1"/>
    <w:rsid w:val="00702DE3"/>
    <w:rsid w:val="007F24D6"/>
    <w:rsid w:val="00BF6E12"/>
    <w:rsid w:val="00D0481E"/>
    <w:rsid w:val="00D91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F24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F24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803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2018-12-22T09:43:00Z</dcterms:created>
  <dcterms:modified xsi:type="dcterms:W3CDTF">2018-12-22T09:44:00Z</dcterms:modified>
</cp:coreProperties>
</file>