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pacing w:before="0" w:beforeAutospacing="0" w:after="150" w:afterAutospacing="0" w:line="640" w:lineRule="exact"/>
        <w:ind w:left="0" w:right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济源市</w:t>
      </w:r>
      <w:r>
        <w:rPr>
          <w:rFonts w:hint="eastAsia" w:ascii="宋体" w:hAnsi="宋体" w:eastAsia="宋体" w:cs="宋体"/>
          <w:b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2018年面向社会公开招聘教师岗位设置一览表</w:t>
      </w:r>
      <w:bookmarkStart w:id="0" w:name="_GoBack"/>
      <w:bookmarkEnd w:id="0"/>
    </w:p>
    <w:tbl>
      <w:tblPr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946"/>
        <w:gridCol w:w="761"/>
        <w:gridCol w:w="5073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学历、专业及资格要求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济源高级中学数学教师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济源高级中学英语教师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济源高级中学物理教师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济源高级中学生物教师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济源四中数学教师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济源四中英语教师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济源四中音乐教师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济源六中语文教师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济源六中数学教师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济源六中英语教师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济源六中化学教师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济源六中生物教师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济源六中政治教师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济源六中历史教师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济源六中地理教师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全日制普通高等院校本科及以上学历、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全日制普通高等院校专科及以上学历、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全日制普通高等院校专科及以上学历、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全日制普通高等院校专科及以上学历、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全日制普通高等院校专科及以上学历、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全日制普通高等院校专科及以上学历、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全日制普通高等院校专科及以上学历、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专业对口、具有相应教师资格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全日制普通中专及以上学历、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8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专业对口、具有教师资格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济源市第一幼儿园教师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全日制普通高等院校专科及以上学历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（专科学历要求为幼儿教育或学前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教育专业）、具有教师资格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岗位数合计：97名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413EE"/>
    <w:rsid w:val="224413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Variable"/>
    <w:basedOn w:val="2"/>
    <w:uiPriority w:val="0"/>
  </w:style>
  <w:style w:type="character" w:styleId="7">
    <w:name w:val="Hyperlink"/>
    <w:basedOn w:val="2"/>
    <w:uiPriority w:val="0"/>
    <w:rPr>
      <w:color w:val="333333"/>
      <w:u w:val="none"/>
    </w:rPr>
  </w:style>
  <w:style w:type="character" w:styleId="8">
    <w:name w:val="HTML Code"/>
    <w:basedOn w:val="2"/>
    <w:uiPriority w:val="0"/>
    <w:rPr>
      <w:rFonts w:ascii="Courier New" w:hAnsi="Courier New" w:eastAsia="Courier New" w:cs="Courier New"/>
      <w:sz w:val="20"/>
    </w:rPr>
  </w:style>
  <w:style w:type="character" w:styleId="9">
    <w:name w:val="HTML Cite"/>
    <w:basedOn w:val="2"/>
    <w:uiPriority w:val="0"/>
  </w:style>
  <w:style w:type="character" w:styleId="10">
    <w:name w:val="HTML Keyboard"/>
    <w:basedOn w:val="2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Sample"/>
    <w:basedOn w:val="2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2018-08-01T10:24:00Z</dcterms:created>
  <dc:creator>天空</dc:creator>
  <cp:lastModifiedBy>天空</cp:lastModifiedBy>
  <dcterms:modified xsi:type="dcterms:W3CDTF">2018-08-01T10:26:30Z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