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 xml:space="preserve">附表一    </w:t>
      </w: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</w:rPr>
        <w:t>赣州师专2018年公开招聘全日制硕士研究生计划及相关要求汇总表</w:t>
      </w:r>
    </w:p>
    <w:tbl>
      <w:tblPr>
        <w:tblStyle w:val="6"/>
        <w:tblpPr w:leftFromText="180" w:rightFromText="180" w:vertAnchor="text" w:horzAnchor="page" w:tblpXSpec="center" w:tblpY="211"/>
        <w:tblW w:w="1437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1"/>
        <w:gridCol w:w="1798"/>
        <w:gridCol w:w="1843"/>
        <w:gridCol w:w="5622"/>
        <w:gridCol w:w="1256"/>
        <w:gridCol w:w="14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21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b/>
                <w:sz w:val="24"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招聘岗位</w:t>
            </w:r>
          </w:p>
        </w:tc>
        <w:tc>
          <w:tcPr>
            <w:tcW w:w="179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b/>
                <w:sz w:val="24"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学历要求</w:t>
            </w: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b/>
                <w:sz w:val="24"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年龄要求</w:t>
            </w:r>
          </w:p>
        </w:tc>
        <w:tc>
          <w:tcPr>
            <w:tcW w:w="562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b/>
                <w:sz w:val="24"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专业方向及其他要求</w:t>
            </w:r>
          </w:p>
        </w:tc>
        <w:tc>
          <w:tcPr>
            <w:tcW w:w="125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b/>
                <w:sz w:val="24"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需求人数</w:t>
            </w:r>
          </w:p>
        </w:tc>
        <w:tc>
          <w:tcPr>
            <w:tcW w:w="143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b/>
                <w:sz w:val="24"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421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中国古代文学教师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全日制硕士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5622" w:type="dxa"/>
            <w:vAlign w:val="center"/>
          </w:tcPr>
          <w:p>
            <w:pPr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中国古代文学专业，本科阶段须是汉语言文学专业。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中文系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421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ascii="宋体" w:hAnsi="宋体" w:eastAsia="仿宋_GB2312"/>
                <w:sz w:val="24"/>
              </w:rPr>
              <w:t>古代汉语</w:t>
            </w:r>
            <w:r>
              <w:rPr>
                <w:rFonts w:hint="eastAsia" w:ascii="宋体" w:hAnsi="宋体" w:eastAsia="仿宋_GB2312"/>
                <w:sz w:val="24"/>
              </w:rPr>
              <w:t>教师</w:t>
            </w:r>
          </w:p>
        </w:tc>
        <w:tc>
          <w:tcPr>
            <w:tcW w:w="1798" w:type="dxa"/>
            <w:vAlign w:val="center"/>
          </w:tcPr>
          <w:p>
            <w:pPr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全日制硕士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5622" w:type="dxa"/>
            <w:vAlign w:val="center"/>
          </w:tcPr>
          <w:p>
            <w:pPr>
              <w:rPr>
                <w:rFonts w:ascii="宋体" w:hAnsi="宋体" w:eastAsia="仿宋_GB2312" w:cs="宋体"/>
                <w:kern w:val="0"/>
                <w:sz w:val="24"/>
                <w:lang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汉语言文字学专业</w:t>
            </w:r>
            <w:r>
              <w:rPr>
                <w:rFonts w:ascii="宋体" w:hAnsi="宋体" w:eastAsia="仿宋_GB2312" w:cs="宋体"/>
                <w:kern w:val="0"/>
                <w:sz w:val="24"/>
                <w:lang w:bidi="ar-SA"/>
              </w:rPr>
              <w:t>或中国现当代文学专业，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本科阶段须是汉语言文学专业。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中文系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421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小学语文课程与教学教师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全日制硕士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5622" w:type="dxa"/>
            <w:vAlign w:val="center"/>
          </w:tcPr>
          <w:p>
            <w:pPr>
              <w:rPr>
                <w:rFonts w:ascii="宋体" w:hAnsi="宋体" w:eastAsia="仿宋_GB2312" w:cs="宋体"/>
                <w:kern w:val="0"/>
                <w:sz w:val="24"/>
                <w:lang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学科教学（语文）专业或课程与教学论（语文）专业，本科阶段须是汉语言文学专业。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中文系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2421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数学教师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全日制硕士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5622" w:type="dxa"/>
            <w:vAlign w:val="center"/>
          </w:tcPr>
          <w:p>
            <w:pPr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学科教学（数学）专业或课程与教学论（数学）专业，</w:t>
            </w:r>
            <w:r>
              <w:rPr>
                <w:rFonts w:hint="eastAsia" w:ascii="宋体" w:hAnsi="宋体" w:eastAsia="仿宋_GB2312"/>
                <w:sz w:val="24"/>
              </w:rPr>
              <w:t>本科阶段须是数学或数学教育专业。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数学系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421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数学教师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ascii="宋体" w:hAnsi="宋体" w:eastAsia="仿宋_GB2312" w:cs="宋体"/>
                <w:kern w:val="0"/>
                <w:sz w:val="24"/>
                <w:lang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全日制硕士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5622" w:type="dxa"/>
            <w:vAlign w:val="center"/>
          </w:tcPr>
          <w:p>
            <w:pPr>
              <w:rPr>
                <w:rFonts w:ascii="宋体" w:hAnsi="宋体" w:eastAsia="仿宋_GB2312" w:cs="宋体"/>
                <w:kern w:val="0"/>
                <w:sz w:val="24"/>
                <w:lang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统计学或应用统计学专业</w:t>
            </w:r>
            <w:r>
              <w:rPr>
                <w:rFonts w:hint="eastAsia" w:ascii="宋体" w:hAnsi="宋体" w:eastAsia="仿宋_GB2312"/>
                <w:sz w:val="24"/>
              </w:rPr>
              <w:t>。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数学系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2421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教育学教师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全日制硕士</w:t>
            </w:r>
          </w:p>
        </w:tc>
        <w:tc>
          <w:tcPr>
            <w:tcW w:w="1843" w:type="dxa"/>
            <w:vAlign w:val="center"/>
          </w:tcPr>
          <w:p>
            <w:pPr>
              <w:ind w:firstLine="240" w:firstLineChars="100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5622" w:type="dxa"/>
            <w:vAlign w:val="center"/>
          </w:tcPr>
          <w:p>
            <w:pPr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教育学专业（或小学教育、教育管理专业）</w:t>
            </w:r>
            <w:r>
              <w:rPr>
                <w:rFonts w:ascii="宋体" w:hAnsi="宋体" w:eastAsia="仿宋_GB2312" w:cs="宋体"/>
                <w:kern w:val="0"/>
                <w:sz w:val="24"/>
                <w:lang w:bidi="ar-SA"/>
              </w:rPr>
              <w:t>，</w:t>
            </w:r>
            <w:r>
              <w:rPr>
                <w:rFonts w:hint="eastAsia" w:ascii="宋体" w:hAnsi="宋体" w:eastAsia="仿宋_GB2312"/>
                <w:sz w:val="24"/>
              </w:rPr>
              <w:t>本科阶段须是教育学专业。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教育系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2421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心理学教师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全日制硕士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5622" w:type="dxa"/>
            <w:vAlign w:val="center"/>
          </w:tcPr>
          <w:p>
            <w:pPr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发展与教育心理学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专业</w:t>
            </w:r>
            <w:r>
              <w:rPr>
                <w:rFonts w:ascii="宋体" w:hAnsi="宋体" w:eastAsia="仿宋_GB2312" w:cs="宋体"/>
                <w:kern w:val="0"/>
                <w:sz w:val="24"/>
                <w:lang w:bidi="ar-SA"/>
              </w:rPr>
              <w:t>，</w:t>
            </w:r>
            <w:r>
              <w:rPr>
                <w:rFonts w:hint="eastAsia" w:ascii="宋体" w:hAnsi="宋体" w:eastAsia="仿宋_GB2312"/>
                <w:sz w:val="24"/>
              </w:rPr>
              <w:t>本科阶段须是心理学专业。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教育系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2421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幼儿艺术体操教师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全日制硕士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5622" w:type="dxa"/>
            <w:vAlign w:val="center"/>
          </w:tcPr>
          <w:p>
            <w:pPr>
              <w:rPr>
                <w:rFonts w:ascii="宋体" w:hAnsi="宋体" w:eastAsia="仿宋_GB2312" w:cs="宋体"/>
                <w:kern w:val="0"/>
                <w:sz w:val="24"/>
                <w:lang w:bidi="ar-SA"/>
              </w:rPr>
            </w:pPr>
            <w:r>
              <w:rPr>
                <w:rFonts w:hint="eastAsia" w:ascii="宋体" w:hAnsi="宋体" w:eastAsia="仿宋_GB2312"/>
                <w:sz w:val="24"/>
              </w:rPr>
              <w:t>体育教育训练学专业（体操方向）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，</w:t>
            </w:r>
            <w:r>
              <w:rPr>
                <w:rFonts w:hint="eastAsia" w:ascii="宋体" w:hAnsi="宋体" w:eastAsia="仿宋_GB2312"/>
                <w:sz w:val="24"/>
              </w:rPr>
              <w:t>本科阶段须是体育教育（健美操）专业或体育表演（健美操）专业。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学前教育系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2421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特殊教育教师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全日制硕士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5622" w:type="dxa"/>
            <w:vAlign w:val="center"/>
          </w:tcPr>
          <w:p>
            <w:pPr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特殊教育（或教育管理、儿童发展心理学）专业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，</w:t>
            </w:r>
            <w:r>
              <w:rPr>
                <w:rFonts w:hint="eastAsia" w:ascii="宋体" w:hAnsi="宋体" w:eastAsia="仿宋_GB2312"/>
                <w:sz w:val="24"/>
              </w:rPr>
              <w:t>本科阶段须是特殊教育（或心理学）专业。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学前教育系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2421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特殊教育教师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全日制硕士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5622" w:type="dxa"/>
            <w:vAlign w:val="center"/>
          </w:tcPr>
          <w:p>
            <w:pPr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特殊教育专业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，</w:t>
            </w:r>
            <w:r>
              <w:rPr>
                <w:rFonts w:hint="eastAsia" w:ascii="宋体" w:hAnsi="宋体" w:eastAsia="仿宋_GB2312"/>
                <w:sz w:val="24"/>
              </w:rPr>
              <w:t>本科阶段须是特殊教育（或教育学、心理学、学前教育学）专业。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学前教育系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2421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商务英语教师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全日制硕士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5622" w:type="dxa"/>
            <w:vAlign w:val="center"/>
          </w:tcPr>
          <w:p>
            <w:pPr>
              <w:rPr>
                <w:rFonts w:ascii="宋体" w:hAnsi="宋体" w:eastAsia="仿宋_GB2312" w:cs="宋体"/>
                <w:kern w:val="0"/>
                <w:sz w:val="24"/>
                <w:lang w:bidi="ar-SA"/>
              </w:rPr>
            </w:pPr>
            <w:r>
              <w:rPr>
                <w:rFonts w:hint="eastAsia" w:ascii="宋体" w:hAnsi="宋体" w:eastAsia="仿宋_GB2312"/>
                <w:sz w:val="24"/>
              </w:rPr>
              <w:t>国际贸易学专业（国际贸易实务方向）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，能进行双语教学</w:t>
            </w:r>
            <w:r>
              <w:rPr>
                <w:rFonts w:hint="eastAsia" w:ascii="宋体" w:hAnsi="宋体" w:eastAsia="仿宋_GB2312"/>
                <w:sz w:val="24"/>
              </w:rPr>
              <w:t>。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外语系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2421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计算机教师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全日制硕士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5622" w:type="dxa"/>
            <w:vAlign w:val="center"/>
          </w:tcPr>
          <w:p>
            <w:pPr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计算机应用技术专业，</w:t>
            </w:r>
            <w:r>
              <w:rPr>
                <w:rFonts w:hint="eastAsia" w:ascii="宋体" w:hAnsi="宋体" w:eastAsia="仿宋_GB2312"/>
                <w:sz w:val="24"/>
              </w:rPr>
              <w:t>本科阶段须是计算机专业。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自然科学</w:t>
            </w:r>
          </w:p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与计算机系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421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音乐教师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全日制硕士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5622" w:type="dxa"/>
            <w:vAlign w:val="center"/>
          </w:tcPr>
          <w:p>
            <w:pPr>
              <w:rPr>
                <w:rFonts w:ascii="宋体" w:hAnsi="宋体" w:eastAsia="仿宋_GB2312" w:cs="宋体"/>
                <w:kern w:val="0"/>
                <w:sz w:val="24"/>
                <w:lang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音乐与舞蹈学专业（舞蹈方向），</w:t>
            </w:r>
            <w:r>
              <w:rPr>
                <w:rFonts w:hint="eastAsia" w:ascii="宋体" w:hAnsi="宋体" w:eastAsia="仿宋_GB2312"/>
                <w:sz w:val="24"/>
              </w:rPr>
              <w:t>本科阶段须是舞蹈专业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。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color w:val="FF0000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音乐系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421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音乐教师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全日制硕士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5622" w:type="dxa"/>
            <w:vAlign w:val="center"/>
          </w:tcPr>
          <w:p>
            <w:pPr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音乐与舞蹈学专业（声乐方向），</w:t>
            </w:r>
            <w:r>
              <w:rPr>
                <w:rFonts w:hint="eastAsia" w:ascii="宋体" w:hAnsi="宋体" w:eastAsia="仿宋_GB2312"/>
                <w:sz w:val="24"/>
              </w:rPr>
              <w:t>本科阶段须是</w:t>
            </w:r>
            <w:r>
              <w:rPr>
                <w:rFonts w:ascii="宋体" w:hAnsi="宋体" w:eastAsia="仿宋_GB2312"/>
                <w:sz w:val="24"/>
              </w:rPr>
              <w:t>音乐学</w:t>
            </w:r>
            <w:r>
              <w:rPr>
                <w:rFonts w:hint="eastAsia" w:ascii="宋体" w:hAnsi="宋体" w:eastAsia="仿宋_GB2312"/>
                <w:sz w:val="24"/>
              </w:rPr>
              <w:t>专业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。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音乐系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2421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音乐教师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全日制硕士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5622" w:type="dxa"/>
            <w:vAlign w:val="center"/>
          </w:tcPr>
          <w:p>
            <w:pPr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音乐与舞蹈学专业（西洋弦乐方向），</w:t>
            </w:r>
            <w:r>
              <w:rPr>
                <w:rFonts w:hint="eastAsia" w:ascii="宋体" w:hAnsi="宋体" w:eastAsia="仿宋_GB2312"/>
                <w:sz w:val="24"/>
              </w:rPr>
              <w:t>本科阶段须是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西洋弦乐</w:t>
            </w:r>
            <w:r>
              <w:rPr>
                <w:rFonts w:hint="eastAsia" w:ascii="宋体" w:hAnsi="宋体" w:eastAsia="仿宋_GB2312"/>
                <w:sz w:val="24"/>
              </w:rPr>
              <w:t>专业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方向。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音乐系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2421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体育教师（足球）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全日制硕士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5622" w:type="dxa"/>
            <w:vAlign w:val="center"/>
          </w:tcPr>
          <w:p>
            <w:pPr>
              <w:rPr>
                <w:rFonts w:ascii="宋体" w:hAnsi="宋体" w:eastAsia="仿宋_GB2312" w:cs="宋体"/>
                <w:kern w:val="0"/>
                <w:sz w:val="24"/>
                <w:lang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体育教育训练学或运动训练学</w:t>
            </w:r>
            <w:r>
              <w:rPr>
                <w:rFonts w:hint="eastAsia" w:ascii="宋体" w:hAnsi="宋体" w:eastAsia="仿宋_GB2312"/>
                <w:sz w:val="24"/>
              </w:rPr>
              <w:t>专业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，</w:t>
            </w:r>
            <w:r>
              <w:rPr>
                <w:rFonts w:hint="eastAsia" w:ascii="宋体" w:hAnsi="宋体" w:eastAsia="仿宋_GB2312"/>
                <w:sz w:val="24"/>
              </w:rPr>
              <w:t>本科阶段须是体育教育或运动训练专业足球专项。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体育系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421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color w:val="000000"/>
                <w:sz w:val="24"/>
              </w:rPr>
              <w:t>美术教</w:t>
            </w:r>
            <w:r>
              <w:rPr>
                <w:rFonts w:hint="eastAsia" w:ascii="宋体" w:hAnsi="宋体" w:eastAsia="仿宋_GB2312"/>
                <w:sz w:val="24"/>
              </w:rPr>
              <w:t>师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全日制硕士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5622" w:type="dxa"/>
            <w:vAlign w:val="center"/>
          </w:tcPr>
          <w:p>
            <w:pPr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艺术设计专业。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美术系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421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color w:val="000000"/>
                <w:sz w:val="24"/>
              </w:rPr>
              <w:t>美术教</w:t>
            </w:r>
            <w:r>
              <w:rPr>
                <w:rFonts w:hint="eastAsia" w:ascii="宋体" w:hAnsi="宋体" w:eastAsia="仿宋_GB2312"/>
                <w:sz w:val="24"/>
              </w:rPr>
              <w:t>师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全日制硕士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5622" w:type="dxa"/>
            <w:vAlign w:val="center"/>
          </w:tcPr>
          <w:p>
            <w:pPr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学科教学（美术）专业。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1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美术系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421" w:type="dxa"/>
            <w:vAlign w:val="center"/>
          </w:tcPr>
          <w:p>
            <w:pPr>
              <w:jc w:val="center"/>
              <w:rPr>
                <w:rFonts w:ascii="宋体" w:hAnsi="宋体" w:eastAsia="仿宋_GB2312"/>
                <w:color w:val="000000"/>
                <w:sz w:val="24"/>
              </w:rPr>
            </w:pPr>
            <w:r>
              <w:rPr>
                <w:rFonts w:hint="eastAsia" w:ascii="宋体" w:hAnsi="宋体" w:eastAsia="仿宋_GB2312"/>
                <w:color w:val="000000"/>
                <w:sz w:val="24"/>
              </w:rPr>
              <w:t>新闻传播学教师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全日制硕士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5622" w:type="dxa"/>
            <w:vAlign w:val="center"/>
          </w:tcPr>
          <w:p>
            <w:pPr>
              <w:rPr>
                <w:rFonts w:ascii="宋体" w:hAnsi="宋体" w:eastAsia="仿宋_GB2312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lang w:bidi="ar-SA"/>
              </w:rPr>
              <w:t>新闻传播专业。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color w:val="000000"/>
                <w:sz w:val="24"/>
              </w:rPr>
            </w:pPr>
            <w:r>
              <w:rPr>
                <w:rFonts w:hint="eastAsia" w:ascii="宋体" w:hAnsi="宋体" w:eastAsia="仿宋_GB2312"/>
                <w:color w:val="000000"/>
                <w:sz w:val="24"/>
              </w:rPr>
              <w:t>1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color w:val="000000"/>
                <w:sz w:val="24"/>
              </w:rPr>
            </w:pPr>
            <w:r>
              <w:rPr>
                <w:rFonts w:hint="eastAsia" w:ascii="宋体" w:hAnsi="宋体" w:eastAsia="仿宋_GB2312"/>
                <w:color w:val="000000"/>
                <w:sz w:val="24"/>
              </w:rPr>
              <w:t>中文系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421" w:type="dxa"/>
            <w:vAlign w:val="center"/>
          </w:tcPr>
          <w:p>
            <w:pPr>
              <w:jc w:val="center"/>
              <w:rPr>
                <w:rFonts w:ascii="宋体" w:hAnsi="宋体" w:eastAsia="仿宋_GB2312"/>
                <w:color w:val="000000"/>
                <w:sz w:val="24"/>
              </w:rPr>
            </w:pPr>
            <w:r>
              <w:rPr>
                <w:rFonts w:hint="eastAsia" w:ascii="宋体" w:hAnsi="宋体" w:eastAsia="仿宋_GB2312"/>
                <w:color w:val="000000"/>
                <w:sz w:val="24"/>
              </w:rPr>
              <w:t>旅游管理教师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全日制硕士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5622" w:type="dxa"/>
            <w:vAlign w:val="center"/>
          </w:tcPr>
          <w:p>
            <w:pPr>
              <w:rPr>
                <w:rFonts w:ascii="宋体" w:hAnsi="宋体" w:eastAsia="仿宋_GB2312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lang w:bidi="ar-SA"/>
              </w:rPr>
              <w:t>旅游管理专业。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color w:val="000000"/>
                <w:sz w:val="24"/>
              </w:rPr>
            </w:pPr>
            <w:r>
              <w:rPr>
                <w:rFonts w:hint="eastAsia" w:ascii="宋体" w:hAnsi="宋体" w:eastAsia="仿宋_GB2312"/>
                <w:color w:val="000000"/>
                <w:sz w:val="24"/>
              </w:rPr>
              <w:t>1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color w:val="000000"/>
                <w:sz w:val="24"/>
              </w:rPr>
            </w:pPr>
            <w:r>
              <w:rPr>
                <w:rFonts w:hint="eastAsia" w:ascii="宋体" w:hAnsi="宋体" w:eastAsia="仿宋_GB2312"/>
                <w:color w:val="000000"/>
                <w:sz w:val="24"/>
              </w:rPr>
              <w:t>中文系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421" w:type="dxa"/>
            <w:vAlign w:val="center"/>
          </w:tcPr>
          <w:p>
            <w:pPr>
              <w:jc w:val="center"/>
              <w:rPr>
                <w:rFonts w:ascii="宋体" w:hAnsi="宋体" w:eastAsia="仿宋_GB2312"/>
                <w:color w:val="000000"/>
                <w:sz w:val="24"/>
              </w:rPr>
            </w:pPr>
            <w:r>
              <w:rPr>
                <w:rFonts w:hint="eastAsia" w:ascii="宋体" w:hAnsi="宋体" w:eastAsia="仿宋_GB2312"/>
                <w:color w:val="000000"/>
                <w:sz w:val="24"/>
              </w:rPr>
              <w:t>书法教师</w:t>
            </w:r>
          </w:p>
        </w:tc>
        <w:tc>
          <w:tcPr>
            <w:tcW w:w="1798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bidi="ar-SA"/>
              </w:rPr>
              <w:t>全日制硕士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eastAsia="仿宋_GB2312"/>
                <w:sz w:val="32"/>
                <w:szCs w:val="22"/>
              </w:rPr>
            </w:pPr>
            <w:r>
              <w:rPr>
                <w:rFonts w:hint="eastAsia" w:ascii="宋体" w:hAnsi="宋体" w:eastAsia="仿宋_GB2312"/>
                <w:sz w:val="24"/>
              </w:rPr>
              <w:t>35周岁以下</w:t>
            </w:r>
          </w:p>
        </w:tc>
        <w:tc>
          <w:tcPr>
            <w:tcW w:w="5622" w:type="dxa"/>
            <w:vAlign w:val="center"/>
          </w:tcPr>
          <w:p>
            <w:pPr>
              <w:rPr>
                <w:rFonts w:ascii="宋体" w:hAnsi="宋体" w:eastAsia="仿宋_GB2312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lang w:bidi="ar-SA"/>
              </w:rPr>
              <w:t>美术学专业书法方向</w:t>
            </w:r>
            <w:r>
              <w:rPr>
                <w:rFonts w:ascii="宋体" w:hAnsi="宋体" w:eastAsia="仿宋_GB2312" w:cs="宋体"/>
                <w:color w:val="000000"/>
                <w:kern w:val="0"/>
                <w:sz w:val="24"/>
                <w:lang w:bidi="ar-SA"/>
              </w:rPr>
              <w:t>，</w:t>
            </w:r>
            <w:r>
              <w:rPr>
                <w:rFonts w:hint="eastAsia" w:ascii="宋体" w:hAnsi="宋体" w:eastAsia="仿宋_GB2312"/>
                <w:sz w:val="24"/>
              </w:rPr>
              <w:t>本科阶段须是</w:t>
            </w:r>
            <w:r>
              <w:rPr>
                <w:rFonts w:ascii="宋体" w:hAnsi="宋体" w:eastAsia="仿宋_GB2312"/>
                <w:sz w:val="24"/>
              </w:rPr>
              <w:t>书法专业方向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24"/>
                <w:lang w:bidi="ar-SA"/>
              </w:rPr>
              <w:t>。</w:t>
            </w: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color w:val="000000"/>
                <w:sz w:val="24"/>
              </w:rPr>
            </w:pPr>
            <w:r>
              <w:rPr>
                <w:rFonts w:hint="eastAsia" w:ascii="宋体" w:hAnsi="宋体" w:eastAsia="仿宋_GB2312"/>
                <w:color w:val="000000"/>
                <w:sz w:val="24"/>
              </w:rPr>
              <w:t>1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color w:val="000000"/>
                <w:sz w:val="24"/>
              </w:rPr>
            </w:pPr>
            <w:r>
              <w:rPr>
                <w:rFonts w:hint="eastAsia" w:ascii="宋体" w:hAnsi="宋体" w:eastAsia="仿宋_GB2312"/>
                <w:color w:val="000000"/>
                <w:sz w:val="24"/>
              </w:rPr>
              <w:t>中文系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2421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kern w:val="0"/>
                <w:sz w:val="24"/>
                <w:lang w:bidi="ar-SA"/>
              </w:rPr>
              <w:t>合计</w:t>
            </w:r>
          </w:p>
        </w:tc>
        <w:tc>
          <w:tcPr>
            <w:tcW w:w="1798" w:type="dxa"/>
            <w:vAlign w:val="top"/>
          </w:tcPr>
          <w:p>
            <w:pPr>
              <w:rPr>
                <w:rFonts w:ascii="宋体" w:hAnsi="宋体" w:eastAsia="仿宋_GB2312" w:cs="宋体"/>
                <w:kern w:val="0"/>
                <w:sz w:val="24"/>
                <w:lang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仿宋_GB2312" w:cs="宋体"/>
                <w:kern w:val="0"/>
                <w:sz w:val="24"/>
                <w:lang w:bidi="ar-SA"/>
              </w:rPr>
            </w:pPr>
          </w:p>
        </w:tc>
        <w:tc>
          <w:tcPr>
            <w:tcW w:w="5622" w:type="dxa"/>
            <w:vAlign w:val="center"/>
          </w:tcPr>
          <w:p>
            <w:pPr>
              <w:rPr>
                <w:rFonts w:ascii="宋体" w:hAnsi="宋体" w:eastAsia="仿宋_GB2312" w:cs="宋体"/>
                <w:b/>
                <w:kern w:val="0"/>
                <w:sz w:val="24"/>
                <w:lang w:bidi="ar-SA"/>
              </w:rPr>
            </w:pP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ascii="宋体" w:hAnsi="宋体" w:eastAsia="仿宋_GB2312"/>
                <w:b/>
                <w:sz w:val="24"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21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宋体" w:hAnsi="宋体" w:eastAsia="仿宋_GB2312"/>
                <w:sz w:val="24"/>
              </w:rPr>
            </w:pPr>
          </w:p>
        </w:tc>
      </w:tr>
    </w:tbl>
    <w:p>
      <w:pPr>
        <w:rPr>
          <w:rFonts w:eastAsia="仿宋_GB2312"/>
          <w:sz w:val="32"/>
          <w:szCs w:val="22"/>
        </w:rPr>
        <w:sectPr>
          <w:headerReference r:id="rId3" w:type="default"/>
          <w:pgSz w:w="16838" w:h="11906" w:orient="landscape"/>
          <w:pgMar w:top="1134" w:right="1168" w:bottom="1134" w:left="1769" w:header="851" w:footer="992" w:gutter="0"/>
          <w:cols w:space="720" w:num="1"/>
          <w:docGrid w:type="lines" w:linePitch="435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F6297B"/>
    <w:rsid w:val="32F6297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2018-04-04T07:26:00Z</dcterms:created>
  <dc:creator>只为you守候</dc:creator>
  <cp:lastModifiedBy>只为you守候</cp:lastModifiedBy>
  <dcterms:modified xsi:type="dcterms:W3CDTF">2018-04-04T07:27:51Z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