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81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3"/>
        <w:gridCol w:w="551"/>
        <w:gridCol w:w="1145"/>
        <w:gridCol w:w="1130"/>
        <w:gridCol w:w="933"/>
        <w:gridCol w:w="1159"/>
        <w:gridCol w:w="1178"/>
        <w:gridCol w:w="1328"/>
        <w:gridCol w:w="458"/>
        <w:gridCol w:w="113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6" w:hRule="atLeast"/>
        </w:trPr>
        <w:tc>
          <w:tcPr>
            <w:tcW w:w="9781" w:type="dxa"/>
            <w:gridSpan w:val="10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43434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甘洛县2017年公开考核聘用甘洛中学高中教师岗位表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" w:hRule="atLeast"/>
        </w:trPr>
        <w:tc>
          <w:tcPr>
            <w:tcW w:w="76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55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14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13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岗位类型</w:t>
            </w:r>
          </w:p>
        </w:tc>
        <w:tc>
          <w:tcPr>
            <w:tcW w:w="933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聘用名额</w:t>
            </w:r>
          </w:p>
        </w:tc>
        <w:tc>
          <w:tcPr>
            <w:tcW w:w="115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招收范围</w:t>
            </w:r>
          </w:p>
        </w:tc>
        <w:tc>
          <w:tcPr>
            <w:tcW w:w="41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所需知识、技能等条件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76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3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5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76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甘洛县教育和科学技术知识产权局</w:t>
            </w:r>
          </w:p>
        </w:tc>
        <w:tc>
          <w:tcPr>
            <w:tcW w:w="55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甘洛中学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面向全国，年龄18-30周岁（1987年11月30日-1999年11月30日）、研究生可放宽到35周岁（1982年11月30日以后出生）非在职在编人员、</w:t>
            </w:r>
          </w:p>
        </w:tc>
        <w:tc>
          <w:tcPr>
            <w:tcW w:w="11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普通高等教育全日制普通班本科及以上学历（已毕业或2018年的应届毕业生）  （学士及以上）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5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具备相应的高中教师资格证（其中：英语教师需取得高等学校英语专业四级及以上证书即TM4或TM8）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7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7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7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7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7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7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7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地理科学类</w:t>
            </w: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7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76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131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3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3033E"/>
    <w:rsid w:val="3A73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2017-11-16T07:00:00Z</dcterms:created>
  <dc:creator>水无鱼</dc:creator>
  <cp:lastModifiedBy>水无鱼</cp:lastModifiedBy>
  <dcterms:modified xsi:type="dcterms:W3CDTF">2017-11-16T07:00:58Z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