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hd w:val="clear" w:color="auto" w:fill="FFFFFF"/>
        <w:wordWrap/>
        <w:adjustRightInd/>
        <w:snapToGrid/>
        <w:spacing w:line="560" w:lineRule="exact"/>
        <w:ind w:left="0" w:leftChars="0" w:right="0"/>
        <w:jc w:val="both"/>
        <w:textAlignment w:val="auto"/>
        <w:outlineLvl w:val="9"/>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lang w:eastAsia="zh-CN"/>
        </w:rPr>
        <w:t>附件</w:t>
      </w:r>
    </w:p>
    <w:p>
      <w:pPr>
        <w:widowControl w:val="0"/>
        <w:shd w:val="clear" w:color="auto" w:fill="FFFFFF"/>
        <w:wordWrap/>
        <w:adjustRightInd/>
        <w:snapToGrid/>
        <w:spacing w:beforeLines="50" w:line="560" w:lineRule="exact"/>
        <w:ind w:left="0" w:leftChars="0" w:right="0" w:firstLine="0" w:firstLineChars="0"/>
        <w:jc w:val="center"/>
        <w:textAlignment w:val="auto"/>
        <w:outlineLvl w:val="9"/>
        <w:rPr>
          <w:rFonts w:ascii="黑体" w:hAnsi="黑体" w:eastAsia="黑体" w:cs="宋体"/>
          <w:color w:val="000000"/>
          <w:kern w:val="0"/>
          <w:sz w:val="36"/>
          <w:szCs w:val="36"/>
        </w:rPr>
      </w:pPr>
      <w:r>
        <w:rPr>
          <w:rFonts w:hint="eastAsia" w:ascii="黑体" w:hAnsi="黑体" w:eastAsia="黑体" w:cs="宋体"/>
          <w:color w:val="000000"/>
          <w:kern w:val="0"/>
          <w:sz w:val="36"/>
          <w:szCs w:val="36"/>
        </w:rPr>
        <w:t>莆田市荔城区考核招聘2018年高中新任教师方案</w:t>
      </w:r>
    </w:p>
    <w:p>
      <w:pPr>
        <w:widowControl w:val="0"/>
        <w:shd w:val="clear" w:color="auto" w:fill="FFFFFF"/>
        <w:wordWrap/>
        <w:adjustRightInd/>
        <w:snapToGrid/>
        <w:spacing w:line="560" w:lineRule="exact"/>
        <w:ind w:left="0" w:leftChars="0" w:right="0" w:firstLine="640"/>
        <w:jc w:val="left"/>
        <w:textAlignment w:val="auto"/>
        <w:outlineLvl w:val="9"/>
        <w:rPr>
          <w:rFonts w:hint="eastAsia" w:ascii="仿宋_GB2312" w:hAnsi="宋体" w:cs="宋体"/>
          <w:color w:val="000000"/>
          <w:kern w:val="0"/>
          <w:sz w:val="32"/>
          <w:szCs w:val="32"/>
        </w:rPr>
      </w:pPr>
      <w:r>
        <w:rPr>
          <w:rFonts w:ascii="仿宋_GB2312" w:hAnsi="宋体" w:cs="宋体"/>
          <w:color w:val="000000"/>
          <w:kern w:val="0"/>
          <w:sz w:val="32"/>
          <w:szCs w:val="32"/>
        </w:rPr>
        <w:t xml:space="preserve"> </w:t>
      </w:r>
    </w:p>
    <w:p>
      <w:pPr>
        <w:widowControl w:val="0"/>
        <w:wordWrap/>
        <w:adjustRightInd/>
        <w:snapToGrid/>
        <w:spacing w:line="560" w:lineRule="exact"/>
        <w:ind w:left="0" w:leftChars="0" w:right="0"/>
        <w:textAlignment w:val="auto"/>
        <w:outlineLvl w:val="9"/>
        <w:rPr>
          <w:rFonts w:hint="eastAsia" w:ascii="仿宋_GB2312" w:hAnsi="仿宋_GB2312" w:eastAsia="仿宋_GB2312" w:cs="仿宋_GB2312"/>
          <w:sz w:val="32"/>
          <w:szCs w:val="32"/>
        </w:rPr>
      </w:pPr>
      <w:r>
        <w:rPr>
          <w:rFonts w:ascii="仿宋_GB2312" w:hAnsi="仿宋_GB2312"/>
          <w:sz w:val="32"/>
          <w:szCs w:val="32"/>
        </w:rPr>
        <w:t xml:space="preserve">   </w:t>
      </w:r>
      <w:r>
        <w:rPr>
          <w:rFonts w:hint="eastAsia" w:ascii="仿宋_GB2312" w:hAnsi="仿宋_GB2312" w:eastAsia="仿宋_GB2312" w:cs="仿宋_GB2312"/>
          <w:sz w:val="32"/>
          <w:szCs w:val="32"/>
        </w:rPr>
        <w:t xml:space="preserve"> 为打造品牌学校，吸引高学历优秀高校毕业生到我区省一级达标高中校任教，现就莆田市荔城区部分学校赴省内外高校考核招聘2018年高中新任教师通告如下：</w:t>
      </w:r>
    </w:p>
    <w:p>
      <w:pPr>
        <w:widowControl w:val="0"/>
        <w:wordWrap/>
        <w:adjustRightInd/>
        <w:snapToGrid/>
        <w:spacing w:line="560" w:lineRule="exact"/>
        <w:ind w:left="0" w:leftChars="0" w:right="0" w:firstLine="63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一、招聘对象</w:t>
      </w:r>
    </w:p>
    <w:p>
      <w:pPr>
        <w:widowControl w:val="0"/>
        <w:wordWrap/>
        <w:adjustRightInd/>
        <w:snapToGrid/>
        <w:spacing w:line="560" w:lineRule="exact"/>
        <w:ind w:left="0" w:leftChars="0" w:right="0" w:firstLine="63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1.2018届全日制硕士研究生及以上学历、学位毕业生。</w:t>
      </w:r>
    </w:p>
    <w:p>
      <w:pPr>
        <w:widowControl w:val="0"/>
        <w:wordWrap/>
        <w:adjustRightInd/>
        <w:snapToGrid/>
        <w:spacing w:line="560" w:lineRule="exact"/>
        <w:ind w:left="0" w:leftChars="0" w:right="0" w:firstLine="63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2.2018届教育部直属高校免费师范毕业生。</w:t>
      </w:r>
    </w:p>
    <w:p>
      <w:pPr>
        <w:widowControl w:val="0"/>
        <w:wordWrap/>
        <w:adjustRightInd/>
        <w:snapToGrid/>
        <w:spacing w:line="560" w:lineRule="exact"/>
        <w:ind w:left="0" w:leftChars="0" w:right="0" w:firstLine="630"/>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3.2018届教育部直属师范大学全日制优秀本科师范类教育专业毕业生</w:t>
      </w:r>
      <w:r>
        <w:rPr>
          <w:rFonts w:hint="eastAsia" w:ascii="仿宋_GB2312" w:hAnsi="仿宋_GB2312" w:eastAsia="仿宋_GB2312" w:cs="仿宋_GB2312"/>
          <w:b/>
          <w:sz w:val="32"/>
          <w:szCs w:val="32"/>
        </w:rPr>
        <w:t>。</w:t>
      </w:r>
    </w:p>
    <w:p>
      <w:pPr>
        <w:widowControl w:val="0"/>
        <w:wordWrap/>
        <w:adjustRightInd/>
        <w:snapToGrid/>
        <w:spacing w:line="560" w:lineRule="exact"/>
        <w:ind w:left="0" w:leftChars="0" w:right="0"/>
        <w:textAlignment w:val="auto"/>
        <w:outlineLvl w:val="9"/>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 xml:space="preserve">    </w:t>
      </w:r>
      <w:r>
        <w:rPr>
          <w:rFonts w:hint="eastAsia" w:ascii="黑体" w:hAnsi="黑体" w:eastAsia="黑体" w:cs="黑体"/>
          <w:b w:val="0"/>
          <w:bCs/>
          <w:sz w:val="32"/>
          <w:szCs w:val="32"/>
        </w:rPr>
        <w:t>二、招聘岗位、人数、条件</w:t>
      </w:r>
    </w:p>
    <w:tbl>
      <w:tblPr>
        <w:tblStyle w:val="7"/>
        <w:tblW w:w="928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568"/>
        <w:gridCol w:w="1320"/>
        <w:gridCol w:w="1196"/>
        <w:gridCol w:w="690"/>
        <w:gridCol w:w="2055"/>
        <w:gridCol w:w="34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903" w:hRule="atLeast"/>
          <w:jc w:val="center"/>
        </w:trPr>
        <w:tc>
          <w:tcPr>
            <w:tcW w:w="568" w:type="dxa"/>
            <w:tcBorders>
              <w:top w:val="single" w:color="000000" w:sz="4" w:space="0"/>
              <w:left w:val="single" w:color="000000" w:sz="4" w:space="0"/>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序号</w:t>
            </w:r>
          </w:p>
        </w:tc>
        <w:tc>
          <w:tcPr>
            <w:tcW w:w="1320"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招聘学校</w:t>
            </w:r>
          </w:p>
        </w:tc>
        <w:tc>
          <w:tcPr>
            <w:tcW w:w="1196"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招聘</w:t>
            </w:r>
          </w:p>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岗位</w:t>
            </w:r>
          </w:p>
        </w:tc>
        <w:tc>
          <w:tcPr>
            <w:tcW w:w="690"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招聘人数</w:t>
            </w:r>
          </w:p>
        </w:tc>
        <w:tc>
          <w:tcPr>
            <w:tcW w:w="2055"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专业</w:t>
            </w:r>
          </w:p>
        </w:tc>
        <w:tc>
          <w:tcPr>
            <w:tcW w:w="3457"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75" w:hRule="atLeast"/>
          <w:jc w:val="center"/>
        </w:trPr>
        <w:tc>
          <w:tcPr>
            <w:tcW w:w="568" w:type="dxa"/>
            <w:vMerge w:val="restart"/>
            <w:tcBorders>
              <w:top w:val="single" w:color="000000" w:sz="4" w:space="0"/>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1320" w:type="dxa"/>
            <w:vMerge w:val="restart"/>
            <w:tcBorders>
              <w:top w:val="single" w:color="000000" w:sz="4" w:space="0"/>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莆田四中</w:t>
            </w:r>
          </w:p>
        </w:tc>
        <w:tc>
          <w:tcPr>
            <w:tcW w:w="1196"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w:t>
            </w:r>
            <w:r>
              <w:rPr>
                <w:rFonts w:hint="eastAsia" w:ascii="仿宋_GB2312" w:hAnsi="仿宋_GB2312" w:eastAsia="仿宋_GB2312" w:cs="仿宋_GB2312"/>
                <w:color w:val="000000"/>
                <w:sz w:val="28"/>
                <w:szCs w:val="28"/>
                <w:lang w:eastAsia="zh-CN"/>
              </w:rPr>
              <w:t>语文</w:t>
            </w:r>
            <w:r>
              <w:rPr>
                <w:rFonts w:hint="eastAsia" w:ascii="仿宋_GB2312" w:hAnsi="仿宋_GB2312" w:eastAsia="仿宋_GB2312" w:cs="仿宋_GB2312"/>
                <w:color w:val="000000"/>
                <w:sz w:val="28"/>
                <w:szCs w:val="28"/>
              </w:rPr>
              <w:t>教师</w:t>
            </w:r>
          </w:p>
        </w:tc>
        <w:tc>
          <w:tcPr>
            <w:tcW w:w="690"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中国语言文学类</w:t>
            </w:r>
          </w:p>
        </w:tc>
        <w:tc>
          <w:tcPr>
            <w:tcW w:w="3457"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both"/>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2018届全日制硕士研究生及以上学历、学位毕业生，或教育部直属高校免费师范毕业生，或教育部直属师范大学全日制优秀本科师范类教育专业毕业生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75" w:hRule="atLeast"/>
          <w:jc w:val="center"/>
        </w:trPr>
        <w:tc>
          <w:tcPr>
            <w:tcW w:w="568" w:type="dxa"/>
            <w:vMerge w:val="continue"/>
            <w:tcBorders>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val="en-US" w:eastAsia="zh-CN"/>
              </w:rPr>
            </w:pPr>
          </w:p>
        </w:tc>
        <w:tc>
          <w:tcPr>
            <w:tcW w:w="1320" w:type="dxa"/>
            <w:vMerge w:val="continue"/>
            <w:tcBorders>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w:t>
            </w:r>
            <w:r>
              <w:rPr>
                <w:rFonts w:hint="eastAsia" w:ascii="仿宋_GB2312" w:hAnsi="仿宋_GB2312" w:eastAsia="仿宋_GB2312" w:cs="仿宋_GB2312"/>
                <w:color w:val="000000"/>
                <w:sz w:val="28"/>
                <w:szCs w:val="28"/>
                <w:lang w:eastAsia="zh-CN"/>
              </w:rPr>
              <w:t>数学</w:t>
            </w:r>
            <w:r>
              <w:rPr>
                <w:rFonts w:hint="eastAsia" w:ascii="仿宋_GB2312" w:hAnsi="仿宋_GB2312" w:eastAsia="仿宋_GB2312" w:cs="仿宋_GB2312"/>
                <w:color w:val="000000"/>
                <w:sz w:val="28"/>
                <w:szCs w:val="28"/>
              </w:rPr>
              <w:t>教师</w:t>
            </w:r>
          </w:p>
        </w:tc>
        <w:tc>
          <w:tcPr>
            <w:tcW w:w="690"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数学</w:t>
            </w:r>
            <w:r>
              <w:rPr>
                <w:rFonts w:hint="eastAsia" w:ascii="仿宋_GB2312" w:hAnsi="仿宋_GB2312" w:eastAsia="仿宋_GB2312" w:cs="仿宋_GB2312"/>
                <w:color w:val="000000"/>
                <w:sz w:val="28"/>
                <w:szCs w:val="28"/>
              </w:rPr>
              <w:t>类</w:t>
            </w:r>
          </w:p>
        </w:tc>
        <w:tc>
          <w:tcPr>
            <w:tcW w:w="3457"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75" w:hRule="atLeast"/>
          <w:jc w:val="center"/>
        </w:trPr>
        <w:tc>
          <w:tcPr>
            <w:tcW w:w="568" w:type="dxa"/>
            <w:vMerge w:val="continue"/>
            <w:tcBorders>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val="en-US" w:eastAsia="zh-CN"/>
              </w:rPr>
            </w:pPr>
          </w:p>
        </w:tc>
        <w:tc>
          <w:tcPr>
            <w:tcW w:w="1320" w:type="dxa"/>
            <w:vMerge w:val="continue"/>
            <w:tcBorders>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w:t>
            </w:r>
            <w:r>
              <w:rPr>
                <w:rFonts w:hint="eastAsia" w:ascii="仿宋_GB2312" w:hAnsi="仿宋_GB2312" w:eastAsia="仿宋_GB2312" w:cs="仿宋_GB2312"/>
                <w:color w:val="000000"/>
                <w:sz w:val="28"/>
                <w:szCs w:val="28"/>
                <w:lang w:eastAsia="zh-CN"/>
              </w:rPr>
              <w:t>物理</w:t>
            </w:r>
            <w:r>
              <w:rPr>
                <w:rFonts w:hint="eastAsia" w:ascii="仿宋_GB2312" w:hAnsi="仿宋_GB2312" w:eastAsia="仿宋_GB2312" w:cs="仿宋_GB2312"/>
                <w:color w:val="000000"/>
                <w:sz w:val="28"/>
                <w:szCs w:val="28"/>
              </w:rPr>
              <w:t>教师</w:t>
            </w:r>
          </w:p>
        </w:tc>
        <w:tc>
          <w:tcPr>
            <w:tcW w:w="690"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物理学</w:t>
            </w:r>
            <w:r>
              <w:rPr>
                <w:rFonts w:hint="eastAsia" w:ascii="仿宋_GB2312" w:hAnsi="仿宋_GB2312" w:eastAsia="仿宋_GB2312" w:cs="仿宋_GB2312"/>
                <w:color w:val="000000"/>
                <w:sz w:val="28"/>
                <w:szCs w:val="28"/>
              </w:rPr>
              <w:t>类</w:t>
            </w:r>
          </w:p>
        </w:tc>
        <w:tc>
          <w:tcPr>
            <w:tcW w:w="3457"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775" w:hRule="atLeast"/>
          <w:jc w:val="center"/>
        </w:trPr>
        <w:tc>
          <w:tcPr>
            <w:tcW w:w="568" w:type="dxa"/>
            <w:vMerge w:val="continue"/>
            <w:tcBorders>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val="en-US" w:eastAsia="zh-CN"/>
              </w:rPr>
            </w:pPr>
          </w:p>
        </w:tc>
        <w:tc>
          <w:tcPr>
            <w:tcW w:w="1320" w:type="dxa"/>
            <w:vMerge w:val="continue"/>
            <w:tcBorders>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w:t>
            </w:r>
            <w:r>
              <w:rPr>
                <w:rFonts w:hint="eastAsia" w:ascii="仿宋_GB2312" w:hAnsi="仿宋_GB2312" w:eastAsia="仿宋_GB2312" w:cs="仿宋_GB2312"/>
                <w:color w:val="000000"/>
                <w:sz w:val="28"/>
                <w:szCs w:val="28"/>
                <w:lang w:eastAsia="zh-CN"/>
              </w:rPr>
              <w:t>化学</w:t>
            </w:r>
            <w:r>
              <w:rPr>
                <w:rFonts w:hint="eastAsia" w:ascii="仿宋_GB2312" w:hAnsi="仿宋_GB2312" w:eastAsia="仿宋_GB2312" w:cs="仿宋_GB2312"/>
                <w:color w:val="000000"/>
                <w:sz w:val="28"/>
                <w:szCs w:val="28"/>
              </w:rPr>
              <w:t>教师</w:t>
            </w:r>
          </w:p>
        </w:tc>
        <w:tc>
          <w:tcPr>
            <w:tcW w:w="690"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eastAsia="zh-CN"/>
              </w:rPr>
              <w:t>化学</w:t>
            </w:r>
            <w:r>
              <w:rPr>
                <w:rFonts w:hint="eastAsia" w:ascii="仿宋_GB2312" w:hAnsi="仿宋_GB2312" w:eastAsia="仿宋_GB2312" w:cs="仿宋_GB2312"/>
                <w:color w:val="000000"/>
                <w:sz w:val="28"/>
                <w:szCs w:val="28"/>
              </w:rPr>
              <w:t>类</w:t>
            </w:r>
          </w:p>
        </w:tc>
        <w:tc>
          <w:tcPr>
            <w:tcW w:w="3457" w:type="dxa"/>
            <w:tcBorders>
              <w:top w:val="single" w:color="000000"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555" w:hRule="atLeast"/>
          <w:jc w:val="center"/>
        </w:trPr>
        <w:tc>
          <w:tcPr>
            <w:tcW w:w="568" w:type="dxa"/>
            <w:vMerge w:val="continue"/>
            <w:tcBorders>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eastAsia="zh-CN"/>
              </w:rPr>
            </w:pPr>
          </w:p>
        </w:tc>
        <w:tc>
          <w:tcPr>
            <w:tcW w:w="1320" w:type="dxa"/>
            <w:vMerge w:val="continue"/>
            <w:tcBorders>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高中生物教师</w:t>
            </w:r>
          </w:p>
        </w:tc>
        <w:tc>
          <w:tcPr>
            <w:tcW w:w="690"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生物科学类</w:t>
            </w:r>
          </w:p>
        </w:tc>
        <w:tc>
          <w:tcPr>
            <w:tcW w:w="3457"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210" w:hRule="atLeast"/>
          <w:jc w:val="center"/>
        </w:trPr>
        <w:tc>
          <w:tcPr>
            <w:tcW w:w="568" w:type="dxa"/>
            <w:vMerge w:val="continue"/>
            <w:tcBorders>
              <w:left w:val="single" w:color="000000" w:sz="4" w:space="0"/>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eastAsia="zh-CN"/>
              </w:rPr>
            </w:pPr>
          </w:p>
        </w:tc>
        <w:tc>
          <w:tcPr>
            <w:tcW w:w="1320" w:type="dxa"/>
            <w:vMerge w:val="continue"/>
            <w:tcBorders>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高中政治教师</w:t>
            </w:r>
          </w:p>
        </w:tc>
        <w:tc>
          <w:tcPr>
            <w:tcW w:w="690"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政治学类</w:t>
            </w:r>
          </w:p>
        </w:tc>
        <w:tc>
          <w:tcPr>
            <w:tcW w:w="3457"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outlineLvl w:val="9"/>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210" w:hRule="atLeast"/>
          <w:jc w:val="center"/>
        </w:trPr>
        <w:tc>
          <w:tcPr>
            <w:tcW w:w="568" w:type="dxa"/>
            <w:tcBorders>
              <w:top w:val="single" w:color="auto" w:sz="4" w:space="0"/>
              <w:left w:val="single" w:color="000000" w:sz="4" w:space="0"/>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b/>
                <w:bCs/>
                <w:color w:val="000000"/>
                <w:sz w:val="32"/>
                <w:szCs w:val="32"/>
              </w:rPr>
              <w:t>序号</w:t>
            </w:r>
          </w:p>
        </w:tc>
        <w:tc>
          <w:tcPr>
            <w:tcW w:w="1320"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b/>
                <w:bCs/>
                <w:color w:val="000000"/>
                <w:sz w:val="32"/>
                <w:szCs w:val="32"/>
              </w:rPr>
              <w:t>招聘学校</w:t>
            </w:r>
          </w:p>
        </w:tc>
        <w:tc>
          <w:tcPr>
            <w:tcW w:w="1196"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招聘</w:t>
            </w:r>
          </w:p>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b/>
                <w:bCs/>
                <w:color w:val="000000"/>
                <w:sz w:val="32"/>
                <w:szCs w:val="32"/>
              </w:rPr>
              <w:t>岗位</w:t>
            </w:r>
          </w:p>
        </w:tc>
        <w:tc>
          <w:tcPr>
            <w:tcW w:w="690"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b/>
                <w:bCs/>
                <w:color w:val="000000"/>
                <w:sz w:val="32"/>
                <w:szCs w:val="32"/>
              </w:rPr>
              <w:t>招聘人数</w:t>
            </w:r>
          </w:p>
        </w:tc>
        <w:tc>
          <w:tcPr>
            <w:tcW w:w="2055"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b/>
                <w:bCs/>
                <w:color w:val="000000"/>
                <w:sz w:val="32"/>
                <w:szCs w:val="32"/>
              </w:rPr>
              <w:t>专业</w:t>
            </w:r>
          </w:p>
        </w:tc>
        <w:tc>
          <w:tcPr>
            <w:tcW w:w="3457" w:type="dxa"/>
            <w:tcBorders>
              <w:top w:val="single" w:color="auto" w:sz="4" w:space="0"/>
              <w:left w:val="nil"/>
              <w:bottom w:val="single" w:color="auto"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b/>
                <w:bCs/>
                <w:color w:val="000000"/>
                <w:sz w:val="32"/>
                <w:szCs w:val="32"/>
              </w:rPr>
              <w:t>学历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270" w:hRule="atLeast"/>
          <w:jc w:val="center"/>
        </w:trPr>
        <w:tc>
          <w:tcPr>
            <w:tcW w:w="568" w:type="dxa"/>
            <w:vMerge w:val="restart"/>
            <w:tcBorders>
              <w:top w:val="single" w:color="auto" w:sz="4" w:space="0"/>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2</w:t>
            </w:r>
          </w:p>
        </w:tc>
        <w:tc>
          <w:tcPr>
            <w:tcW w:w="1320" w:type="dxa"/>
            <w:vMerge w:val="restart"/>
            <w:tcBorders>
              <w:top w:val="single" w:color="auto" w:sz="4" w:space="0"/>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莆田八中</w:t>
            </w:r>
          </w:p>
        </w:tc>
        <w:tc>
          <w:tcPr>
            <w:tcW w:w="1196" w:type="dxa"/>
            <w:tcBorders>
              <w:top w:val="single" w:color="auto"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高中语文教师</w:t>
            </w:r>
          </w:p>
        </w:tc>
        <w:tc>
          <w:tcPr>
            <w:tcW w:w="690" w:type="dxa"/>
            <w:tcBorders>
              <w:top w:val="single" w:color="auto"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auto"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中国语言文学类</w:t>
            </w:r>
          </w:p>
        </w:tc>
        <w:tc>
          <w:tcPr>
            <w:tcW w:w="3457" w:type="dxa"/>
            <w:tcBorders>
              <w:top w:val="single" w:color="auto"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outlineLvl w:val="9"/>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eastAsia="zh-CN"/>
              </w:rPr>
            </w:pPr>
          </w:p>
        </w:tc>
        <w:tc>
          <w:tcPr>
            <w:tcW w:w="1320" w:type="dxa"/>
            <w:vMerge w:val="continue"/>
            <w:tcBorders>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高中英语教师</w:t>
            </w:r>
          </w:p>
        </w:tc>
        <w:tc>
          <w:tcPr>
            <w:tcW w:w="690"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外国语言文学类相关英语专业</w:t>
            </w:r>
          </w:p>
        </w:tc>
        <w:tc>
          <w:tcPr>
            <w:tcW w:w="3457"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outlineLvl w:val="9"/>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val="en-US" w:eastAsia="zh-CN"/>
              </w:rPr>
            </w:pPr>
          </w:p>
        </w:tc>
        <w:tc>
          <w:tcPr>
            <w:tcW w:w="1320" w:type="dxa"/>
            <w:vMerge w:val="continue"/>
            <w:tcBorders>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w:t>
            </w:r>
            <w:r>
              <w:rPr>
                <w:rFonts w:hint="eastAsia" w:ascii="仿宋_GB2312" w:hAnsi="仿宋_GB2312" w:eastAsia="仿宋_GB2312" w:cs="仿宋_GB2312"/>
                <w:color w:val="000000"/>
                <w:sz w:val="28"/>
                <w:szCs w:val="28"/>
                <w:lang w:eastAsia="zh-CN"/>
              </w:rPr>
              <w:t>物理</w:t>
            </w:r>
            <w:r>
              <w:rPr>
                <w:rFonts w:hint="eastAsia" w:ascii="仿宋_GB2312" w:hAnsi="仿宋_GB2312" w:eastAsia="仿宋_GB2312" w:cs="仿宋_GB2312"/>
                <w:color w:val="000000"/>
                <w:sz w:val="28"/>
                <w:szCs w:val="28"/>
              </w:rPr>
              <w:t>教师</w:t>
            </w:r>
          </w:p>
        </w:tc>
        <w:tc>
          <w:tcPr>
            <w:tcW w:w="690"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物理学</w:t>
            </w:r>
            <w:r>
              <w:rPr>
                <w:rFonts w:hint="eastAsia" w:ascii="仿宋_GB2312" w:hAnsi="仿宋_GB2312" w:eastAsia="仿宋_GB2312" w:cs="仿宋_GB2312"/>
                <w:color w:val="000000"/>
                <w:sz w:val="28"/>
                <w:szCs w:val="28"/>
              </w:rPr>
              <w:t>类</w:t>
            </w:r>
          </w:p>
        </w:tc>
        <w:tc>
          <w:tcPr>
            <w:tcW w:w="3457"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val="en-US" w:eastAsia="zh-CN"/>
              </w:rPr>
            </w:pPr>
          </w:p>
        </w:tc>
        <w:tc>
          <w:tcPr>
            <w:tcW w:w="1320" w:type="dxa"/>
            <w:vMerge w:val="continue"/>
            <w:tcBorders>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w:t>
            </w:r>
            <w:r>
              <w:rPr>
                <w:rFonts w:hint="eastAsia" w:ascii="仿宋_GB2312" w:hAnsi="仿宋_GB2312" w:eastAsia="仿宋_GB2312" w:cs="仿宋_GB2312"/>
                <w:color w:val="000000"/>
                <w:sz w:val="28"/>
                <w:szCs w:val="28"/>
                <w:lang w:eastAsia="zh-CN"/>
              </w:rPr>
              <w:t>化学</w:t>
            </w:r>
            <w:r>
              <w:rPr>
                <w:rFonts w:hint="eastAsia" w:ascii="仿宋_GB2312" w:hAnsi="仿宋_GB2312" w:eastAsia="仿宋_GB2312" w:cs="仿宋_GB2312"/>
                <w:color w:val="000000"/>
                <w:sz w:val="28"/>
                <w:szCs w:val="28"/>
              </w:rPr>
              <w:t>教师</w:t>
            </w:r>
          </w:p>
        </w:tc>
        <w:tc>
          <w:tcPr>
            <w:tcW w:w="690"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eastAsia="zh-CN"/>
              </w:rPr>
              <w:t>化学</w:t>
            </w:r>
            <w:r>
              <w:rPr>
                <w:rFonts w:hint="eastAsia" w:ascii="仿宋_GB2312" w:hAnsi="仿宋_GB2312" w:eastAsia="仿宋_GB2312" w:cs="仿宋_GB2312"/>
                <w:color w:val="000000"/>
                <w:sz w:val="28"/>
                <w:szCs w:val="28"/>
              </w:rPr>
              <w:t>类</w:t>
            </w:r>
          </w:p>
        </w:tc>
        <w:tc>
          <w:tcPr>
            <w:tcW w:w="3457"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val="en-US" w:eastAsia="zh-CN"/>
              </w:rPr>
            </w:pPr>
          </w:p>
        </w:tc>
        <w:tc>
          <w:tcPr>
            <w:tcW w:w="1320" w:type="dxa"/>
            <w:vMerge w:val="continue"/>
            <w:tcBorders>
              <w:left w:val="nil"/>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高中生物教师</w:t>
            </w:r>
          </w:p>
        </w:tc>
        <w:tc>
          <w:tcPr>
            <w:tcW w:w="690"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生物科学类</w:t>
            </w:r>
          </w:p>
        </w:tc>
        <w:tc>
          <w:tcPr>
            <w:tcW w:w="3457"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52" w:hRule="atLeast"/>
          <w:jc w:val="center"/>
        </w:trPr>
        <w:tc>
          <w:tcPr>
            <w:tcW w:w="568" w:type="dxa"/>
            <w:vMerge w:val="continue"/>
            <w:tcBorders>
              <w:left w:val="single" w:color="000000" w:sz="4" w:space="0"/>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lang w:val="en-US" w:eastAsia="zh-CN"/>
              </w:rPr>
            </w:pPr>
          </w:p>
        </w:tc>
        <w:tc>
          <w:tcPr>
            <w:tcW w:w="1320" w:type="dxa"/>
            <w:vMerge w:val="continue"/>
            <w:tcBorders>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p>
        </w:tc>
        <w:tc>
          <w:tcPr>
            <w:tcW w:w="1196"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高中政治教师</w:t>
            </w:r>
          </w:p>
        </w:tc>
        <w:tc>
          <w:tcPr>
            <w:tcW w:w="690"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p>
        </w:tc>
        <w:tc>
          <w:tcPr>
            <w:tcW w:w="2055"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textAlignment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政治学类</w:t>
            </w:r>
          </w:p>
        </w:tc>
        <w:tc>
          <w:tcPr>
            <w:tcW w:w="3457" w:type="dxa"/>
            <w:tcBorders>
              <w:top w:val="single" w:color="000000" w:sz="4" w:space="0"/>
              <w:left w:val="nil"/>
              <w:bottom w:val="single" w:color="000000" w:sz="4" w:space="0"/>
              <w:right w:val="single" w:color="000000" w:sz="4" w:space="0"/>
            </w:tcBorders>
            <w:vAlign w:val="center"/>
          </w:tcPr>
          <w:p>
            <w:pPr>
              <w:widowControl w:val="0"/>
              <w:wordWrap/>
              <w:adjustRightInd/>
              <w:snapToGrid/>
              <w:spacing w:line="360" w:lineRule="exact"/>
              <w:ind w:left="0" w:leftChars="0" w:right="0" w:firstLine="0" w:firstLineChars="0"/>
              <w:jc w:val="center"/>
              <w:outlineLvl w:val="9"/>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同上</w:t>
            </w:r>
          </w:p>
        </w:tc>
      </w:tr>
    </w:tbl>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其他条件要求：</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1.具有中华人民共和国国籍，热爱教育事业，具有敬业奉献精神，思想品德好，身体健康，能胜任中学教育工作。</w:t>
      </w:r>
    </w:p>
    <w:p>
      <w:pPr>
        <w:widowControl w:val="0"/>
        <w:wordWrap/>
        <w:adjustRightInd/>
        <w:snapToGrid/>
        <w:spacing w:before="0" w:after="0" w:line="560" w:lineRule="exact"/>
        <w:ind w:left="0" w:leftChars="0" w:right="0" w:firstLine="63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2.资格及专业要求：须取得相应学科高级中学教师资格证书及毕业证书和学位证书。</w:t>
      </w:r>
    </w:p>
    <w:p>
      <w:pPr>
        <w:widowControl w:val="0"/>
        <w:wordWrap/>
        <w:adjustRightInd/>
        <w:snapToGrid/>
        <w:spacing w:before="0" w:after="0" w:line="560" w:lineRule="exact"/>
        <w:ind w:left="0" w:leftChars="0" w:right="0" w:firstLine="63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3.普通话等级要求：须取得普通话二级乙等及以上证书，语文学科须取得普通话二级甲等及以上证书。</w:t>
      </w:r>
    </w:p>
    <w:p>
      <w:pPr>
        <w:widowControl w:val="0"/>
        <w:wordWrap/>
        <w:adjustRightInd/>
        <w:snapToGrid/>
        <w:spacing w:before="0" w:after="0" w:line="560" w:lineRule="exact"/>
        <w:ind w:left="0" w:leftChars="0" w:right="0" w:firstLine="63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4.英语能力要求：英语学科的毕业生英语专业水平考试须过八级。</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.所有证书，必须在2018年7月31日前取得，其中博士学位须在2018年10月31日前取得。</w:t>
      </w:r>
    </w:p>
    <w:p>
      <w:pPr>
        <w:widowControl w:val="0"/>
        <w:wordWrap/>
        <w:autoSpaceDE w:val="0"/>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.因受过刑事处罚以及法律上有规定不得招聘录用的其它情形的人员，不得报名。</w:t>
      </w:r>
    </w:p>
    <w:p>
      <w:pPr>
        <w:widowControl w:val="0"/>
        <w:wordWrap/>
        <w:adjustRightInd/>
        <w:snapToGrid/>
        <w:spacing w:before="0" w:after="0" w:line="560" w:lineRule="exact"/>
        <w:ind w:left="0" w:leftChars="0" w:right="0"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三、报名方式</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1.本通告公布之日起至现场招聘会当天，当场组织面试考核。以电子报名或纸质报名两种方式进行，具体操作如下：</w:t>
      </w:r>
    </w:p>
    <w:p>
      <w:pPr>
        <w:widowControl w:val="0"/>
        <w:shd w:val="clear" w:color="auto" w:fill="FFFFFF"/>
        <w:wordWrap/>
        <w:adjustRightInd/>
        <w:snapToGrid/>
        <w:spacing w:before="0" w:after="0"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（1）电子报名：</w:t>
      </w:r>
      <w:r>
        <w:rPr>
          <w:rFonts w:hint="eastAsia" w:ascii="仿宋_GB2312" w:hAnsi="仿宋_GB2312" w:eastAsia="仿宋_GB2312" w:cs="仿宋_GB2312"/>
          <w:sz w:val="32"/>
          <w:szCs w:val="32"/>
        </w:rPr>
        <w:t>将《荔城区2018年公开考核招聘高中新任教师报名登记表》电子版及就业推荐表、身份证、相关荣誉证书原件扫描件发送至报名邮箱</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"mailto:ptwzzp@163.comï¼èç³»äººä½èå¸ï¼èç³»çµè¯0594-6730991ï¼"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lcqjyjrsg@126.com</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t>（邮件主题注明:毕业学校+应聘学科+姓名+手机号码）</w:t>
      </w:r>
    </w:p>
    <w:p>
      <w:pPr>
        <w:widowControl w:val="0"/>
        <w:wordWrap/>
        <w:adjustRightInd/>
        <w:snapToGrid/>
        <w:spacing w:before="0" w:after="0"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（2）纸质报名：</w:t>
      </w:r>
      <w:r>
        <w:rPr>
          <w:rFonts w:hint="eastAsia" w:ascii="仿宋_GB2312" w:hAnsi="仿宋_GB2312" w:eastAsia="仿宋_GB2312" w:cs="仿宋_GB2312"/>
          <w:sz w:val="32"/>
          <w:szCs w:val="32"/>
        </w:rPr>
        <w:t>《荔城区2018年公开考核招聘高中新任教师报名登记表》、就业推荐表、身份证及相关荣誉证书复印件一份，招聘会现场时提供。</w:t>
      </w:r>
    </w:p>
    <w:p>
      <w:pPr>
        <w:widowControl w:val="0"/>
        <w:wordWrap/>
        <w:adjustRightInd/>
        <w:snapToGrid/>
        <w:spacing w:before="0" w:after="0" w:line="560" w:lineRule="exact"/>
        <w:ind w:left="0" w:leftChars="0" w:right="0" w:firstLine="643" w:firstLineChars="20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2.联系方式</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联系人：吴</w:t>
      </w:r>
      <w:r>
        <w:rPr>
          <w:rFonts w:hint="eastAsia" w:ascii="仿宋_GB2312" w:hAnsi="仿宋_GB2312" w:eastAsia="仿宋_GB2312" w:cs="仿宋_GB2312"/>
          <w:sz w:val="32"/>
          <w:szCs w:val="32"/>
          <w:lang w:eastAsia="zh-CN"/>
        </w:rPr>
        <w:t>老师</w:t>
      </w:r>
      <w:r>
        <w:rPr>
          <w:rFonts w:hint="eastAsia" w:ascii="仿宋_GB2312" w:hAnsi="仿宋_GB2312" w:eastAsia="仿宋_GB2312" w:cs="仿宋_GB2312"/>
          <w:sz w:val="32"/>
          <w:szCs w:val="32"/>
        </w:rPr>
        <w:t>，联系电话： 18159008033</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联系地址：莆田市荔城区镇海街道北大北街15号（邮编351100）。</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应聘人员提供的身份证明和应聘岗位所需的资格材料应真实有效，如发现弄虚作假，取消其应聘资格。</w:t>
      </w:r>
    </w:p>
    <w:p>
      <w:pPr>
        <w:widowControl w:val="0"/>
        <w:wordWrap/>
        <w:adjustRightInd/>
        <w:snapToGrid/>
        <w:spacing w:before="0" w:after="0" w:line="560" w:lineRule="exact"/>
        <w:ind w:left="0" w:leftChars="0" w:right="0"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四、招聘程序和考核办法</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采取面试考核的方式进行。资格初审、复核、面试、考核、体检等工作由区教师招聘领导小组组织，择优聘用。具体招聘工作由区教育局组织实施，区人社局参与对招聘工作组织的指导和实施方案的监管、指导。</w:t>
      </w:r>
    </w:p>
    <w:p>
      <w:pPr>
        <w:widowControl w:val="0"/>
        <w:wordWrap/>
        <w:adjustRightInd/>
        <w:snapToGrid/>
        <w:spacing w:before="0" w:after="0"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1.面试对象：</w:t>
      </w:r>
      <w:r>
        <w:rPr>
          <w:rFonts w:hint="eastAsia" w:ascii="仿宋_GB2312" w:hAnsi="仿宋_GB2312" w:eastAsia="仿宋_GB2312" w:cs="仿宋_GB2312"/>
          <w:sz w:val="32"/>
          <w:szCs w:val="32"/>
        </w:rPr>
        <w:t>符合报名条件的报考者，全部列为面试对象。</w:t>
      </w:r>
    </w:p>
    <w:p>
      <w:pPr>
        <w:widowControl w:val="0"/>
        <w:wordWrap/>
        <w:adjustRightInd/>
        <w:snapToGrid/>
        <w:spacing w:before="0" w:after="0" w:line="560" w:lineRule="exact"/>
        <w:ind w:left="0" w:leftChars="0" w:right="0" w:firstLine="643" w:firstLineChars="20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2.考核办法</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本次考核招聘面试采用综合素质（占考核总成绩10%）和教学技能面试（占考核总成绩90%）相结合的方式进行。</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（1）综合素质评定(分值10分）：具体内容见附件。</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（2）教学技能主要通过15分钟的教学片断来考核，片断教学内容在指定的教材内随机抽签决定。</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核成绩划定合格线，报考人数和岗位招考数超过1:1比例的岗位，考核总成绩必须达70分以上（含70分），方为合格；报考人数和岗位招考数按1:1比例进入面试的（含考核时因其他考生放弃造成1:1比例的），面试成绩必须达70分以上（含70分），方为合格。</w:t>
      </w:r>
    </w:p>
    <w:p>
      <w:pPr>
        <w:widowControl w:val="0"/>
        <w:wordWrap/>
        <w:adjustRightInd/>
        <w:snapToGrid/>
        <w:spacing w:before="0" w:after="0" w:line="560" w:lineRule="exact"/>
        <w:ind w:left="0" w:leftChars="0" w:right="0" w:firstLine="643" w:firstLineChars="20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3.面试时间和地点</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招聘工作小组将到</w:t>
      </w:r>
      <w:r>
        <w:rPr>
          <w:rFonts w:hint="eastAsia" w:ascii="仿宋_GB2312" w:hAnsi="仿宋_GB2312" w:eastAsia="仿宋_GB2312" w:cs="仿宋_GB2312"/>
          <w:sz w:val="32"/>
          <w:szCs w:val="32"/>
          <w:lang w:eastAsia="zh-CN"/>
        </w:rPr>
        <w:t>华中</w:t>
      </w:r>
      <w:r>
        <w:rPr>
          <w:rFonts w:hint="eastAsia" w:ascii="仿宋_GB2312" w:hAnsi="仿宋_GB2312" w:eastAsia="仿宋_GB2312" w:cs="仿宋_GB2312"/>
          <w:sz w:val="32"/>
          <w:szCs w:val="32"/>
        </w:rPr>
        <w:t>师范大学</w:t>
      </w:r>
      <w:r>
        <w:rPr>
          <w:rFonts w:hint="eastAsia" w:ascii="仿宋_GB2312" w:hAnsi="仿宋_GB2312" w:eastAsia="仿宋_GB2312" w:cs="仿宋_GB2312"/>
          <w:sz w:val="32"/>
          <w:szCs w:val="32"/>
          <w:lang w:eastAsia="zh-CN"/>
        </w:rPr>
        <w:t>等三所高校</w:t>
      </w:r>
      <w:r>
        <w:rPr>
          <w:rFonts w:hint="eastAsia" w:ascii="仿宋_GB2312" w:hAnsi="仿宋_GB2312" w:eastAsia="仿宋_GB2312" w:cs="仿宋_GB2312"/>
          <w:sz w:val="32"/>
          <w:szCs w:val="32"/>
        </w:rPr>
        <w:t>召开专场招聘会，具体</w:t>
      </w:r>
      <w:r>
        <w:rPr>
          <w:rFonts w:hint="eastAsia" w:ascii="仿宋_GB2312" w:hAnsi="仿宋_GB2312" w:eastAsia="仿宋_GB2312" w:cs="仿宋_GB2312"/>
          <w:sz w:val="32"/>
          <w:szCs w:val="32"/>
          <w:lang w:eastAsia="zh-CN"/>
        </w:rPr>
        <w:t>如下</w:t>
      </w:r>
      <w:r>
        <w:rPr>
          <w:rFonts w:hint="eastAsia" w:ascii="仿宋_GB2312" w:hAnsi="仿宋_GB2312" w:eastAsia="仿宋_GB2312" w:cs="仿宋_GB2312"/>
          <w:sz w:val="32"/>
          <w:szCs w:val="32"/>
        </w:rPr>
        <w:t>：</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11月2</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日上午9点，</w:t>
      </w:r>
      <w:r>
        <w:rPr>
          <w:rFonts w:hint="eastAsia" w:ascii="仿宋_GB2312" w:hAnsi="仿宋_GB2312" w:eastAsia="仿宋_GB2312" w:cs="仿宋_GB2312"/>
          <w:sz w:val="32"/>
          <w:szCs w:val="32"/>
          <w:lang w:eastAsia="zh-CN"/>
        </w:rPr>
        <w:t>华中</w:t>
      </w:r>
      <w:r>
        <w:rPr>
          <w:rFonts w:hint="eastAsia" w:ascii="仿宋_GB2312" w:hAnsi="仿宋_GB2312" w:eastAsia="仿宋_GB2312" w:cs="仿宋_GB2312"/>
          <w:sz w:val="32"/>
          <w:szCs w:val="32"/>
        </w:rPr>
        <w:t>师范大学</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11月2</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日上午9点，华东师范大学</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12月1日上午9点，福建师范大学</w:t>
      </w:r>
    </w:p>
    <w:p>
      <w:pPr>
        <w:widowControl w:val="0"/>
        <w:wordWrap/>
        <w:adjustRightInd/>
        <w:snapToGrid/>
        <w:spacing w:before="0" w:after="0" w:line="560" w:lineRule="exact"/>
        <w:ind w:left="0" w:leftChars="0" w:right="0" w:firstLine="643" w:firstLineChars="200"/>
        <w:textAlignment w:val="auto"/>
        <w:outlineLvl w:val="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4.教学技能考试使用的教材</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语文：高中语文必修1（人民教育出版社，2007年3月第2版,2017年7月第8次印刷）</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数学：高中数学必修1(人民教育出版社，2007年1月第2版，2017年7月第8次印刷）</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英语：高中英语必修1（人民教育出版社，2007年1月第2版,2017年6月第8次印刷）</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物理：</w:t>
      </w:r>
      <w:r>
        <w:rPr>
          <w:rFonts w:hint="eastAsia" w:ascii="仿宋_GB2312" w:hAnsi="仿宋_GB2312" w:eastAsia="仿宋_GB2312" w:cs="仿宋_GB2312"/>
          <w:sz w:val="32"/>
          <w:szCs w:val="32"/>
        </w:rPr>
        <w:t>高中</w:t>
      </w:r>
      <w:r>
        <w:rPr>
          <w:rFonts w:hint="eastAsia" w:ascii="仿宋_GB2312" w:hAnsi="仿宋_GB2312" w:eastAsia="仿宋_GB2312" w:cs="仿宋_GB2312"/>
          <w:sz w:val="32"/>
          <w:szCs w:val="32"/>
          <w:lang w:eastAsia="zh-CN"/>
        </w:rPr>
        <w:t>物理</w:t>
      </w:r>
      <w:r>
        <w:rPr>
          <w:rFonts w:hint="eastAsia" w:ascii="仿宋_GB2312" w:hAnsi="仿宋_GB2312" w:eastAsia="仿宋_GB2312" w:cs="仿宋_GB2312"/>
          <w:sz w:val="32"/>
          <w:szCs w:val="32"/>
        </w:rPr>
        <w:t>必修1（</w:t>
      </w:r>
      <w:r>
        <w:rPr>
          <w:rFonts w:hint="eastAsia" w:ascii="仿宋_GB2312" w:hAnsi="仿宋_GB2312" w:eastAsia="仿宋_GB2312" w:cs="仿宋_GB2312"/>
          <w:sz w:val="32"/>
          <w:szCs w:val="32"/>
          <w:lang w:eastAsia="zh-CN"/>
        </w:rPr>
        <w:t>山东科学技术</w:t>
      </w:r>
      <w:r>
        <w:rPr>
          <w:rFonts w:hint="eastAsia" w:ascii="仿宋_GB2312" w:hAnsi="仿宋_GB2312" w:eastAsia="仿宋_GB2312" w:cs="仿宋_GB2312"/>
          <w:sz w:val="32"/>
          <w:szCs w:val="32"/>
        </w:rPr>
        <w:t>出版社，20</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月第</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版,2017年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月第</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次印刷）</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化学：</w:t>
      </w:r>
      <w:r>
        <w:rPr>
          <w:rFonts w:hint="eastAsia" w:ascii="仿宋_GB2312" w:hAnsi="仿宋_GB2312" w:eastAsia="仿宋_GB2312" w:cs="仿宋_GB2312"/>
          <w:sz w:val="32"/>
          <w:szCs w:val="32"/>
        </w:rPr>
        <w:t>高中</w:t>
      </w:r>
      <w:r>
        <w:rPr>
          <w:rFonts w:hint="eastAsia" w:ascii="仿宋_GB2312" w:hAnsi="仿宋_GB2312" w:eastAsia="仿宋_GB2312" w:cs="仿宋_GB2312"/>
          <w:sz w:val="32"/>
          <w:szCs w:val="32"/>
          <w:lang w:eastAsia="zh-CN"/>
        </w:rPr>
        <w:t>化学</w:t>
      </w:r>
      <w:r>
        <w:rPr>
          <w:rFonts w:hint="eastAsia" w:ascii="仿宋_GB2312" w:hAnsi="仿宋_GB2312" w:eastAsia="仿宋_GB2312" w:cs="仿宋_GB2312"/>
          <w:sz w:val="32"/>
          <w:szCs w:val="32"/>
        </w:rPr>
        <w:t>必修1（</w:t>
      </w:r>
      <w:r>
        <w:rPr>
          <w:rFonts w:hint="eastAsia" w:ascii="仿宋_GB2312" w:hAnsi="仿宋_GB2312" w:eastAsia="仿宋_GB2312" w:cs="仿宋_GB2312"/>
          <w:sz w:val="32"/>
          <w:szCs w:val="32"/>
          <w:lang w:eastAsia="zh-CN"/>
        </w:rPr>
        <w:t>江苏凤凰教育</w:t>
      </w:r>
      <w:r>
        <w:rPr>
          <w:rFonts w:hint="eastAsia" w:ascii="仿宋_GB2312" w:hAnsi="仿宋_GB2312" w:eastAsia="仿宋_GB2312" w:cs="仿宋_GB2312"/>
          <w:sz w:val="32"/>
          <w:szCs w:val="32"/>
        </w:rPr>
        <w:t>出版社，20</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月第</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版,2017年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月第</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次印刷）</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生物：高中生物必修1（分子与细胞）（人民教育出版社，2007年2月第2版,2017年6月第12次印刷）</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政治：高中思想政治必修1（经济生活）(人民教育出版社，2014年3月第6版，2017年7月第7次印刷）</w:t>
      </w:r>
    </w:p>
    <w:p>
      <w:pPr>
        <w:widowControl w:val="0"/>
        <w:wordWrap/>
        <w:adjustRightInd/>
        <w:snapToGrid/>
        <w:spacing w:before="0" w:after="0" w:line="560" w:lineRule="exact"/>
        <w:ind w:left="0" w:leftChars="0" w:right="0"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五、体检</w:t>
      </w:r>
    </w:p>
    <w:p>
      <w:pPr>
        <w:widowControl w:val="0"/>
        <w:wordWrap/>
        <w:adjustRightInd/>
        <w:snapToGrid/>
        <w:spacing w:before="0" w:after="0"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1.地点：</w:t>
      </w:r>
      <w:r>
        <w:rPr>
          <w:rFonts w:hint="eastAsia" w:ascii="仿宋_GB2312" w:hAnsi="仿宋_GB2312" w:eastAsia="仿宋_GB2312" w:cs="仿宋_GB2312"/>
          <w:sz w:val="32"/>
          <w:szCs w:val="32"/>
        </w:rPr>
        <w:t>二级甲等及以上等级的综合性医院。</w:t>
      </w:r>
    </w:p>
    <w:p>
      <w:pPr>
        <w:widowControl w:val="0"/>
        <w:wordWrap/>
        <w:adjustRightInd/>
        <w:snapToGrid/>
        <w:spacing w:before="0" w:after="0"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2.对象：</w:t>
      </w:r>
      <w:r>
        <w:rPr>
          <w:rFonts w:hint="eastAsia" w:ascii="仿宋_GB2312" w:hAnsi="仿宋_GB2312" w:eastAsia="仿宋_GB2312" w:cs="仿宋_GB2312"/>
          <w:sz w:val="32"/>
          <w:szCs w:val="32"/>
        </w:rPr>
        <w:t>经考核合格的应聘对象。</w:t>
      </w:r>
    </w:p>
    <w:p>
      <w:pPr>
        <w:widowControl w:val="0"/>
        <w:wordWrap/>
        <w:adjustRightInd/>
        <w:snapToGrid/>
        <w:spacing w:before="0" w:after="0" w:line="560" w:lineRule="exact"/>
        <w:ind w:left="0" w:leftChars="0" w:right="0" w:firstLine="643" w:firstLineChars="200"/>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rPr>
        <w:t>3.标准：</w:t>
      </w:r>
      <w:r>
        <w:rPr>
          <w:rFonts w:hint="eastAsia" w:ascii="仿宋_GB2312" w:hAnsi="仿宋_GB2312" w:eastAsia="仿宋_GB2312" w:cs="仿宋_GB2312"/>
          <w:sz w:val="32"/>
          <w:szCs w:val="32"/>
        </w:rPr>
        <w:t>参照教师资格申请人员体检相关规定执行。由招聘单位主管部门负责。体检缺席者，取消聘用资格。</w:t>
      </w:r>
    </w:p>
    <w:p>
      <w:pPr>
        <w:widowControl w:val="0"/>
        <w:wordWrap/>
        <w:adjustRightInd/>
        <w:snapToGrid/>
        <w:spacing w:before="0" w:after="0" w:line="560" w:lineRule="exact"/>
        <w:ind w:left="0" w:leftChars="0" w:right="0"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六、考核</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招聘单位主管部门按1：1比例对面试、体检均合格的报考者组织考核。</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考核包括核实报考者是否符合规定的报考条件，确认其报名时提交的信息和材料是否真实、准确，重点考核应聘人员的思想政治表现、道德品质、计划生育以及是否需要回避等方面的情况。</w:t>
      </w:r>
    </w:p>
    <w:p>
      <w:pPr>
        <w:widowControl w:val="0"/>
        <w:wordWrap/>
        <w:adjustRightInd/>
        <w:snapToGrid/>
        <w:spacing w:before="0" w:after="0" w:line="560" w:lineRule="exact"/>
        <w:ind w:left="0" w:leftChars="0" w:right="0"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七、聘用、递补</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招聘单位主管部门按规定的程序和标准从考试成绩、考核情况和体检结果均合格的人员中综合考虑，择优确定，并在网站上公示5个工作日。经公示无异议的，予以办理聘用手续。</w:t>
      </w:r>
    </w:p>
    <w:p>
      <w:pPr>
        <w:widowControl w:val="0"/>
        <w:wordWrap/>
        <w:adjustRightInd/>
        <w:snapToGrid/>
        <w:spacing w:before="0" w:after="0" w:line="560" w:lineRule="exact"/>
        <w:ind w:left="0" w:leftChars="0" w:right="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因体检、考核不合格或放弃聘用而造成招聘岗位空缺的，原则上招聘单位主管部门按合格线上考生的考核总成绩从高到低依次递补。</w:t>
      </w:r>
    </w:p>
    <w:p>
      <w:pPr>
        <w:widowControl w:val="0"/>
        <w:wordWrap/>
        <w:adjustRightInd/>
        <w:snapToGrid/>
        <w:spacing w:before="0" w:after="0" w:line="560" w:lineRule="exact"/>
        <w:ind w:left="0" w:leftChars="0" w:right="0" w:firstLine="640" w:firstLineChars="200"/>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rPr>
        <w:t>八、其他事项</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通过招聘程序所确定的拟聘用人选，必须在规定的时间期限内获得相应的学位证书和毕业证书等，否则取消聘用资格。</w:t>
      </w:r>
    </w:p>
    <w:p>
      <w:pPr>
        <w:widowControl w:val="0"/>
        <w:wordWrap/>
        <w:adjustRightInd/>
        <w:snapToGrid/>
        <w:spacing w:before="0" w:after="0" w:line="560" w:lineRule="exact"/>
        <w:ind w:left="0" w:leftChars="0" w:right="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本方案未尽事宜，由区教师招聘领导小组负责解释。</w:t>
      </w:r>
    </w:p>
    <w:p>
      <w:pPr>
        <w:widowControl w:val="0"/>
        <w:wordWrap/>
        <w:adjustRightInd/>
        <w:snapToGrid/>
        <w:spacing w:before="0" w:after="0" w:line="560" w:lineRule="exact"/>
        <w:ind w:left="0" w:leftChars="0" w:right="0"/>
        <w:textAlignment w:val="auto"/>
        <w:outlineLvl w:val="9"/>
        <w:rPr>
          <w:rFonts w:hint="eastAsia" w:ascii="仿宋_GB2312" w:hAnsi="仿宋_GB2312" w:eastAsia="仿宋_GB2312" w:cs="仿宋_GB2312"/>
          <w:spacing w:val="-20"/>
          <w:sz w:val="32"/>
          <w:szCs w:val="32"/>
        </w:rPr>
      </w:pPr>
    </w:p>
    <w:p>
      <w:pPr>
        <w:widowControl w:val="0"/>
        <w:wordWrap/>
        <w:adjustRightInd/>
        <w:snapToGrid/>
        <w:spacing w:before="0" w:after="0" w:line="560" w:lineRule="exact"/>
        <w:ind w:left="0" w:leftChars="0" w:right="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pacing w:val="-20"/>
          <w:sz w:val="32"/>
          <w:szCs w:val="32"/>
          <w:lang w:val="en-US" w:eastAsia="zh-CN"/>
        </w:rPr>
        <w:t xml:space="preserve">    </w:t>
      </w:r>
      <w:r>
        <w:rPr>
          <w:rFonts w:hint="eastAsia" w:ascii="仿宋_GB2312" w:hAnsi="仿宋_GB2312" w:eastAsia="仿宋_GB2312" w:cs="仿宋_GB2312"/>
          <w:spacing w:val="-20"/>
          <w:sz w:val="32"/>
          <w:szCs w:val="32"/>
        </w:rPr>
        <w:t>附件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pacing w:val="-20"/>
          <w:sz w:val="32"/>
          <w:szCs w:val="32"/>
        </w:rPr>
        <w:t>1.荔城区2018年公开考核招聘高中新任教师报名登记表</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sz w:val="32"/>
          <w:szCs w:val="32"/>
        </w:rPr>
        <w:t>《综合素质》评分表</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《片段教学》评分表</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荔城区教育局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荔城区人社局</w:t>
      </w:r>
    </w:p>
    <w:p>
      <w:pPr>
        <w:widowControl w:val="0"/>
        <w:wordWrap/>
        <w:adjustRightInd/>
        <w:snapToGrid/>
        <w:spacing w:before="0" w:after="0" w:line="560" w:lineRule="exact"/>
        <w:ind w:left="0" w:leftChars="0" w:right="0"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 xml:space="preserve">                          2017年11月1</w:t>
      </w:r>
      <w:r>
        <w:rPr>
          <w:rFonts w:hint="eastAsia" w:ascii="仿宋_GB2312" w:hAnsi="仿宋_GB2312" w:eastAsia="仿宋_GB2312" w:cs="仿宋_GB2312"/>
          <w:sz w:val="32"/>
          <w:szCs w:val="32"/>
          <w:lang w:val="en-US" w:eastAsia="zh-CN"/>
        </w:rPr>
        <w:t>5</w:t>
      </w:r>
      <w:bookmarkStart w:id="0" w:name="_GoBack"/>
      <w:bookmarkEnd w:id="0"/>
      <w:r>
        <w:rPr>
          <w:rFonts w:hint="eastAsia" w:ascii="仿宋_GB2312" w:hAnsi="仿宋_GB2312" w:eastAsia="仿宋_GB2312" w:cs="仿宋_GB2312"/>
          <w:sz w:val="32"/>
          <w:szCs w:val="32"/>
        </w:rPr>
        <w:t>日</w:t>
      </w:r>
    </w:p>
    <w:p>
      <w:pPr>
        <w:widowControl w:val="0"/>
        <w:shd w:val="clear" w:color="auto" w:fill="FFFFFF"/>
        <w:wordWrap/>
        <w:adjustRightInd/>
        <w:snapToGrid/>
        <w:spacing w:before="0" w:after="0" w:line="560" w:lineRule="exact"/>
        <w:ind w:left="0" w:leftChars="0" w:right="0"/>
        <w:jc w:val="left"/>
        <w:textAlignment w:val="auto"/>
        <w:outlineLvl w:val="9"/>
        <w:rPr>
          <w:rFonts w:hint="eastAsia" w:ascii="宋体" w:hAnsi="宋体" w:cs="宋体"/>
          <w:color w:val="000000"/>
          <w:kern w:val="0"/>
          <w:sz w:val="32"/>
          <w:szCs w:val="32"/>
        </w:rPr>
      </w:pPr>
      <w:r>
        <w:rPr>
          <w:rFonts w:ascii="宋体" w:hAnsi="宋体" w:cs="宋体"/>
          <w:color w:val="000000"/>
          <w:kern w:val="0"/>
          <w:sz w:val="32"/>
          <w:szCs w:val="32"/>
        </w:rPr>
        <w:t xml:space="preserve"> </w:t>
      </w:r>
    </w:p>
    <w:p>
      <w:pPr>
        <w:shd w:val="clear" w:color="auto" w:fill="FFFFFF"/>
        <w:spacing w:line="500" w:lineRule="exact"/>
        <w:jc w:val="left"/>
        <w:rPr>
          <w:rFonts w:ascii="宋体" w:hAnsi="宋体" w:cs="宋体"/>
          <w:color w:val="000000"/>
          <w:kern w:val="0"/>
          <w:sz w:val="32"/>
          <w:szCs w:val="32"/>
        </w:rPr>
      </w:pPr>
      <w:r>
        <w:rPr>
          <w:rFonts w:ascii="宋体" w:hAnsi="宋体" w:cs="宋体"/>
          <w:color w:val="000000"/>
          <w:kern w:val="0"/>
          <w:sz w:val="32"/>
          <w:szCs w:val="32"/>
        </w:rPr>
        <w:t xml:space="preserve"> </w:t>
      </w:r>
    </w:p>
    <w:p>
      <w:pPr>
        <w:shd w:val="clear" w:color="auto" w:fill="FFFFFF"/>
        <w:spacing w:line="500" w:lineRule="exact"/>
        <w:jc w:val="left"/>
        <w:rPr>
          <w:rFonts w:ascii="宋体" w:hAnsi="宋体"/>
          <w:color w:val="000000"/>
          <w:kern w:val="0"/>
        </w:rPr>
      </w:pPr>
      <w:r>
        <w:rPr>
          <w:rFonts w:ascii="仿宋_GB2312" w:hAnsi="仿宋_GB2312" w:cs="宋体"/>
          <w:color w:val="000000"/>
          <w:kern w:val="0"/>
          <w:sz w:val="32"/>
          <w:szCs w:val="32"/>
        </w:rPr>
        <w:br w:type="page"/>
      </w:r>
      <w:r>
        <w:rPr>
          <w:rFonts w:ascii="仿宋_GB2312" w:hAnsi="仿宋_GB2312" w:cs="宋体"/>
          <w:color w:val="000000"/>
          <w:kern w:val="0"/>
          <w:sz w:val="32"/>
          <w:szCs w:val="32"/>
        </w:rPr>
        <w:t>附件</w:t>
      </w:r>
      <w:r>
        <w:rPr>
          <w:rFonts w:hint="eastAsia" w:ascii="仿宋_GB2312" w:hAnsi="仿宋_GB2312" w:cs="宋体"/>
          <w:color w:val="000000"/>
          <w:kern w:val="0"/>
          <w:sz w:val="32"/>
          <w:szCs w:val="32"/>
        </w:rPr>
        <w:t>1</w:t>
      </w:r>
    </w:p>
    <w:p>
      <w:pPr>
        <w:shd w:val="clear" w:color="auto" w:fill="FFFFFF"/>
        <w:spacing w:line="500" w:lineRule="atLeast"/>
        <w:jc w:val="center"/>
        <w:rPr>
          <w:rFonts w:hint="eastAsia" w:ascii="宋体" w:hAnsi="宋体"/>
          <w:color w:val="000000"/>
          <w:kern w:val="0"/>
        </w:rPr>
      </w:pPr>
      <w:r>
        <w:rPr>
          <w:rFonts w:hint="eastAsia" w:ascii="黑体" w:hAnsi="黑体" w:eastAsia="黑体"/>
          <w:color w:val="000000"/>
          <w:spacing w:val="-10"/>
          <w:kern w:val="0"/>
          <w:sz w:val="36"/>
          <w:szCs w:val="36"/>
        </w:rPr>
        <w:t>荔城区2018年公开考核招聘高中新任教师报名登记表</w:t>
      </w:r>
      <w:r>
        <w:rPr>
          <w:rFonts w:ascii="仿宋_GB2312" w:hAnsi="宋体" w:cs="宋体"/>
          <w:color w:val="000000"/>
          <w:kern w:val="0"/>
          <w:sz w:val="24"/>
          <w:szCs w:val="24"/>
        </w:rPr>
        <w:t xml:space="preserve">                                                  </w:t>
      </w:r>
      <w:r>
        <w:rPr>
          <w:rFonts w:ascii="仿宋_GB2312" w:hAnsi="仿宋_GB2312" w:cs="宋体"/>
          <w:color w:val="000000"/>
          <w:kern w:val="0"/>
          <w:sz w:val="24"/>
          <w:szCs w:val="24"/>
        </w:rPr>
        <w:t>报名编号：</w:t>
      </w:r>
    </w:p>
    <w:tbl>
      <w:tblPr>
        <w:tblStyle w:val="7"/>
        <w:tblW w:w="9158" w:type="dxa"/>
        <w:jc w:val="center"/>
        <w:tblInd w:w="-1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34"/>
        <w:gridCol w:w="15"/>
        <w:gridCol w:w="1365"/>
        <w:gridCol w:w="690"/>
        <w:gridCol w:w="15"/>
        <w:gridCol w:w="1065"/>
        <w:gridCol w:w="15"/>
        <w:gridCol w:w="585"/>
        <w:gridCol w:w="600"/>
        <w:gridCol w:w="660"/>
        <w:gridCol w:w="398"/>
        <w:gridCol w:w="765"/>
        <w:gridCol w:w="135"/>
        <w:gridCol w:w="855"/>
        <w:gridCol w:w="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4" w:hRule="atLeast"/>
          <w:jc w:val="center"/>
        </w:trPr>
        <w:tc>
          <w:tcPr>
            <w:tcW w:w="1234" w:type="dxa"/>
            <w:tcBorders>
              <w:top w:val="single" w:color="000000" w:sz="8" w:space="0"/>
              <w:left w:val="single" w:color="000000" w:sz="8" w:space="0"/>
              <w:bottom w:val="single" w:color="000000" w:sz="8" w:space="0"/>
              <w:right w:val="single" w:color="000000" w:sz="8" w:space="0"/>
            </w:tcBorders>
            <w:vAlign w:val="center"/>
          </w:tcPr>
          <w:p>
            <w:pPr>
              <w:spacing w:line="400" w:lineRule="exact"/>
              <w:jc w:val="center"/>
              <w:rPr>
                <w:rFonts w:ascii="宋体" w:hAnsi="宋体"/>
                <w:kern w:val="0"/>
                <w:sz w:val="24"/>
                <w:szCs w:val="24"/>
              </w:rPr>
            </w:pPr>
            <w:r>
              <w:rPr>
                <w:rFonts w:ascii="仿宋_GB2312" w:hAnsi="宋体" w:cs="宋体"/>
                <w:kern w:val="0"/>
                <w:sz w:val="24"/>
                <w:szCs w:val="24"/>
              </w:rPr>
              <w:t>姓  名</w:t>
            </w:r>
          </w:p>
        </w:tc>
        <w:tc>
          <w:tcPr>
            <w:tcW w:w="1380" w:type="dxa"/>
            <w:gridSpan w:val="2"/>
            <w:tcBorders>
              <w:top w:val="single" w:color="000000" w:sz="8" w:space="0"/>
              <w:left w:val="nil"/>
              <w:bottom w:val="single" w:color="000000" w:sz="8" w:space="0"/>
              <w:right w:val="single" w:color="000000" w:sz="8" w:space="0"/>
            </w:tcBorders>
            <w:vAlign w:val="center"/>
          </w:tcPr>
          <w:p>
            <w:pPr>
              <w:spacing w:line="400" w:lineRule="exact"/>
              <w:jc w:val="center"/>
              <w:rPr>
                <w:rFonts w:ascii="宋体" w:hAnsi="宋体"/>
                <w:kern w:val="0"/>
                <w:sz w:val="24"/>
                <w:szCs w:val="24"/>
              </w:rPr>
            </w:pPr>
            <w:r>
              <w:rPr>
                <w:rFonts w:ascii="仿宋_GB2312" w:hAnsi="宋体" w:cs="宋体"/>
                <w:kern w:val="0"/>
                <w:sz w:val="24"/>
                <w:szCs w:val="24"/>
              </w:rPr>
              <w:t> </w:t>
            </w:r>
          </w:p>
        </w:tc>
        <w:tc>
          <w:tcPr>
            <w:tcW w:w="705" w:type="dxa"/>
            <w:gridSpan w:val="2"/>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spacing w:line="400" w:lineRule="exact"/>
              <w:jc w:val="center"/>
              <w:rPr>
                <w:rFonts w:ascii="宋体" w:hAnsi="宋体"/>
                <w:kern w:val="0"/>
                <w:sz w:val="24"/>
                <w:szCs w:val="24"/>
              </w:rPr>
            </w:pPr>
            <w:r>
              <w:rPr>
                <w:rFonts w:ascii="仿宋_GB2312" w:hAnsi="宋体" w:cs="宋体"/>
                <w:kern w:val="0"/>
                <w:sz w:val="24"/>
                <w:szCs w:val="24"/>
              </w:rPr>
              <w:t>性别</w:t>
            </w:r>
          </w:p>
        </w:tc>
        <w:tc>
          <w:tcPr>
            <w:tcW w:w="1080" w:type="dxa"/>
            <w:gridSpan w:val="2"/>
            <w:tcBorders>
              <w:top w:val="single" w:color="000000" w:sz="8" w:space="0"/>
              <w:left w:val="nil"/>
              <w:bottom w:val="single" w:color="auto" w:sz="4" w:space="0"/>
              <w:right w:val="nil"/>
            </w:tcBorders>
            <w:tcMar>
              <w:top w:w="0" w:type="dxa"/>
              <w:left w:w="108" w:type="dxa"/>
              <w:bottom w:w="0" w:type="dxa"/>
              <w:right w:w="108" w:type="dxa"/>
            </w:tcMar>
            <w:vAlign w:val="center"/>
          </w:tcPr>
          <w:p>
            <w:pPr>
              <w:spacing w:line="400" w:lineRule="exact"/>
              <w:jc w:val="center"/>
              <w:rPr>
                <w:rFonts w:ascii="宋体" w:hAnsi="宋体"/>
                <w:kern w:val="0"/>
                <w:sz w:val="24"/>
                <w:szCs w:val="24"/>
              </w:rPr>
            </w:pPr>
            <w:r>
              <w:rPr>
                <w:rFonts w:ascii="仿宋_GB2312" w:hAnsi="宋体" w:cs="宋体"/>
                <w:kern w:val="0"/>
                <w:sz w:val="24"/>
                <w:szCs w:val="24"/>
              </w:rPr>
              <w:t> </w:t>
            </w:r>
          </w:p>
        </w:tc>
        <w:tc>
          <w:tcPr>
            <w:tcW w:w="1185" w:type="dxa"/>
            <w:gridSpan w:val="2"/>
            <w:tcBorders>
              <w:top w:val="single" w:color="000000" w:sz="8" w:space="0"/>
              <w:left w:val="single" w:color="000000" w:sz="8" w:space="0"/>
              <w:bottom w:val="single" w:color="auto" w:sz="4" w:space="0"/>
              <w:right w:val="single" w:color="000000" w:sz="8" w:space="0"/>
            </w:tcBorders>
            <w:tcMar>
              <w:top w:w="0" w:type="dxa"/>
              <w:left w:w="108" w:type="dxa"/>
              <w:bottom w:w="0" w:type="dxa"/>
              <w:right w:w="108" w:type="dxa"/>
            </w:tcMar>
            <w:vAlign w:val="center"/>
          </w:tcPr>
          <w:p>
            <w:pPr>
              <w:spacing w:line="400" w:lineRule="exact"/>
              <w:jc w:val="center"/>
              <w:rPr>
                <w:rFonts w:ascii="宋体" w:hAnsi="宋体"/>
                <w:kern w:val="0"/>
                <w:sz w:val="24"/>
                <w:szCs w:val="24"/>
              </w:rPr>
            </w:pPr>
            <w:r>
              <w:rPr>
                <w:rFonts w:ascii="仿宋_GB2312" w:hAnsi="宋体" w:cs="宋体"/>
                <w:kern w:val="0"/>
                <w:sz w:val="24"/>
                <w:szCs w:val="24"/>
              </w:rPr>
              <w:t>出生年月</w:t>
            </w:r>
          </w:p>
        </w:tc>
        <w:tc>
          <w:tcPr>
            <w:tcW w:w="1823" w:type="dxa"/>
            <w:gridSpan w:val="3"/>
            <w:tcBorders>
              <w:top w:val="single" w:color="000000" w:sz="8" w:space="0"/>
              <w:left w:val="nil"/>
              <w:bottom w:val="single" w:color="auto" w:sz="4" w:space="0"/>
              <w:right w:val="single" w:color="000000" w:sz="8" w:space="0"/>
            </w:tcBorders>
            <w:tcMar>
              <w:top w:w="0" w:type="dxa"/>
              <w:left w:w="108" w:type="dxa"/>
              <w:bottom w:w="0" w:type="dxa"/>
              <w:right w:w="108" w:type="dxa"/>
            </w:tcMar>
            <w:vAlign w:val="center"/>
          </w:tcPr>
          <w:p>
            <w:pPr>
              <w:spacing w:line="400" w:lineRule="exact"/>
              <w:jc w:val="center"/>
              <w:rPr>
                <w:rFonts w:ascii="宋体" w:hAnsi="宋体"/>
                <w:kern w:val="0"/>
                <w:sz w:val="24"/>
                <w:szCs w:val="24"/>
              </w:rPr>
            </w:pPr>
            <w:r>
              <w:rPr>
                <w:rFonts w:ascii="仿宋_GB2312" w:hAnsi="宋体" w:cs="宋体"/>
                <w:kern w:val="0"/>
                <w:sz w:val="24"/>
                <w:szCs w:val="24"/>
              </w:rPr>
              <w:t> </w:t>
            </w:r>
          </w:p>
        </w:tc>
        <w:tc>
          <w:tcPr>
            <w:tcW w:w="1751" w:type="dxa"/>
            <w:gridSpan w:val="3"/>
            <w:vMerge w:val="restart"/>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kern w:val="0"/>
                <w:sz w:val="24"/>
                <w:szCs w:val="24"/>
              </w:rPr>
            </w:pPr>
            <w:r>
              <w:rPr>
                <w:rFonts w:ascii="仿宋_GB2312" w:hAnsi="宋体" w:cs="宋体"/>
                <w:kern w:val="0"/>
                <w:sz w:val="24"/>
                <w:szCs w:val="24"/>
              </w:rPr>
              <w:t>一</w:t>
            </w:r>
          </w:p>
          <w:p>
            <w:pPr>
              <w:spacing w:line="300" w:lineRule="atLeast"/>
              <w:jc w:val="center"/>
              <w:rPr>
                <w:rFonts w:hint="eastAsia" w:ascii="宋体" w:hAnsi="宋体"/>
                <w:kern w:val="0"/>
                <w:sz w:val="24"/>
                <w:szCs w:val="24"/>
              </w:rPr>
            </w:pPr>
            <w:r>
              <w:rPr>
                <w:rFonts w:ascii="仿宋_GB2312" w:hAnsi="宋体" w:cs="宋体"/>
                <w:kern w:val="0"/>
                <w:sz w:val="24"/>
                <w:szCs w:val="24"/>
              </w:rPr>
              <w:t>寸</w:t>
            </w:r>
          </w:p>
          <w:p>
            <w:pPr>
              <w:spacing w:line="300" w:lineRule="atLeast"/>
              <w:jc w:val="center"/>
              <w:rPr>
                <w:rFonts w:hint="eastAsia" w:ascii="宋体" w:hAnsi="宋体"/>
                <w:kern w:val="0"/>
                <w:sz w:val="24"/>
                <w:szCs w:val="24"/>
              </w:rPr>
            </w:pPr>
            <w:r>
              <w:rPr>
                <w:rFonts w:ascii="仿宋_GB2312" w:hAnsi="宋体" w:cs="宋体"/>
                <w:kern w:val="0"/>
                <w:sz w:val="24"/>
                <w:szCs w:val="24"/>
              </w:rPr>
              <w:t>相</w:t>
            </w:r>
          </w:p>
          <w:p>
            <w:pPr>
              <w:spacing w:line="300" w:lineRule="atLeast"/>
              <w:jc w:val="center"/>
              <w:rPr>
                <w:rFonts w:ascii="宋体" w:hAnsi="宋体"/>
                <w:kern w:val="0"/>
                <w:sz w:val="24"/>
                <w:szCs w:val="24"/>
              </w:rPr>
            </w:pPr>
            <w:r>
              <w:rPr>
                <w:rFonts w:ascii="仿宋_GB2312" w:hAnsi="宋体" w:cs="宋体"/>
                <w:kern w:val="0"/>
                <w:sz w:val="24"/>
                <w:szCs w:val="24"/>
              </w:rPr>
              <w:t>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4" w:hRule="atLeast"/>
          <w:jc w:val="center"/>
        </w:trPr>
        <w:tc>
          <w:tcPr>
            <w:tcW w:w="1234" w:type="dxa"/>
            <w:tcBorders>
              <w:top w:val="nil"/>
              <w:left w:val="single" w:color="000000" w:sz="8" w:space="0"/>
              <w:bottom w:val="single" w:color="000000" w:sz="8" w:space="0"/>
              <w:right w:val="single" w:color="000000" w:sz="8" w:space="0"/>
            </w:tcBorders>
            <w:vAlign w:val="center"/>
          </w:tcPr>
          <w:p>
            <w:pPr>
              <w:spacing w:line="400" w:lineRule="exact"/>
              <w:jc w:val="center"/>
              <w:rPr>
                <w:rFonts w:ascii="宋体" w:hAnsi="宋体"/>
                <w:kern w:val="0"/>
                <w:sz w:val="24"/>
                <w:szCs w:val="24"/>
              </w:rPr>
            </w:pPr>
            <w:r>
              <w:rPr>
                <w:rFonts w:ascii="仿宋_GB2312" w:hAnsi="宋体" w:cs="宋体"/>
                <w:kern w:val="0"/>
                <w:sz w:val="24"/>
                <w:szCs w:val="24"/>
              </w:rPr>
              <w:t>政治面貌</w:t>
            </w:r>
          </w:p>
        </w:tc>
        <w:tc>
          <w:tcPr>
            <w:tcW w:w="1380" w:type="dxa"/>
            <w:gridSpan w:val="2"/>
            <w:tcBorders>
              <w:top w:val="nil"/>
              <w:left w:val="nil"/>
              <w:bottom w:val="single" w:color="000000" w:sz="8" w:space="0"/>
              <w:right w:val="single" w:color="000000" w:sz="8" w:space="0"/>
            </w:tcBorders>
            <w:vAlign w:val="center"/>
          </w:tcPr>
          <w:p>
            <w:pPr>
              <w:spacing w:line="400" w:lineRule="exact"/>
              <w:jc w:val="center"/>
              <w:rPr>
                <w:rFonts w:ascii="宋体" w:hAnsi="宋体"/>
                <w:kern w:val="0"/>
                <w:sz w:val="24"/>
                <w:szCs w:val="24"/>
              </w:rPr>
            </w:pPr>
            <w:r>
              <w:rPr>
                <w:rFonts w:ascii="仿宋_GB2312" w:hAnsi="宋体" w:cs="宋体"/>
                <w:kern w:val="0"/>
                <w:sz w:val="24"/>
                <w:szCs w:val="24"/>
              </w:rPr>
              <w:t> </w:t>
            </w:r>
          </w:p>
        </w:tc>
        <w:tc>
          <w:tcPr>
            <w:tcW w:w="705" w:type="dxa"/>
            <w:gridSpan w:val="2"/>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400" w:lineRule="exact"/>
              <w:jc w:val="center"/>
              <w:rPr>
                <w:rFonts w:ascii="宋体" w:hAnsi="宋体"/>
                <w:kern w:val="0"/>
                <w:sz w:val="24"/>
                <w:szCs w:val="24"/>
              </w:rPr>
            </w:pPr>
            <w:r>
              <w:rPr>
                <w:rFonts w:ascii="仿宋_GB2312" w:hAnsi="宋体" w:cs="宋体"/>
                <w:kern w:val="0"/>
                <w:sz w:val="24"/>
                <w:szCs w:val="24"/>
              </w:rPr>
              <w:t>民族</w:t>
            </w:r>
          </w:p>
        </w:tc>
        <w:tc>
          <w:tcPr>
            <w:tcW w:w="1080"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00" w:lineRule="exact"/>
              <w:jc w:val="center"/>
              <w:rPr>
                <w:rFonts w:ascii="宋体" w:hAnsi="宋体"/>
                <w:kern w:val="0"/>
                <w:sz w:val="24"/>
                <w:szCs w:val="24"/>
              </w:rPr>
            </w:pPr>
            <w:r>
              <w:rPr>
                <w:rFonts w:ascii="仿宋_GB2312" w:hAnsi="宋体" w:cs="宋体"/>
                <w:kern w:val="0"/>
                <w:sz w:val="24"/>
                <w:szCs w:val="24"/>
              </w:rPr>
              <w:t> </w:t>
            </w:r>
          </w:p>
        </w:tc>
        <w:tc>
          <w:tcPr>
            <w:tcW w:w="1185" w:type="dxa"/>
            <w:gridSpan w:val="2"/>
            <w:tcBorders>
              <w:top w:val="single" w:color="auto" w:sz="4" w:space="0"/>
              <w:left w:val="nil"/>
              <w:bottom w:val="nil"/>
              <w:right w:val="single" w:color="auto" w:sz="4" w:space="0"/>
            </w:tcBorders>
            <w:tcMar>
              <w:top w:w="0" w:type="dxa"/>
              <w:left w:w="108" w:type="dxa"/>
              <w:bottom w:w="0" w:type="dxa"/>
              <w:right w:w="108" w:type="dxa"/>
            </w:tcMar>
            <w:vAlign w:val="center"/>
          </w:tcPr>
          <w:p>
            <w:pPr>
              <w:spacing w:line="400" w:lineRule="exact"/>
              <w:jc w:val="center"/>
              <w:rPr>
                <w:rFonts w:ascii="宋体" w:hAnsi="宋体"/>
                <w:kern w:val="0"/>
                <w:sz w:val="24"/>
                <w:szCs w:val="24"/>
              </w:rPr>
            </w:pPr>
            <w:r>
              <w:rPr>
                <w:rFonts w:ascii="仿宋_GB2312" w:hAnsi="宋体" w:cs="宋体"/>
                <w:kern w:val="0"/>
                <w:sz w:val="24"/>
                <w:szCs w:val="24"/>
              </w:rPr>
              <w:t>籍</w:t>
            </w:r>
            <w:r>
              <w:rPr>
                <w:rFonts w:ascii="宋体" w:hAnsi="宋体" w:cs="宋体"/>
                <w:kern w:val="0"/>
                <w:sz w:val="24"/>
                <w:szCs w:val="24"/>
              </w:rPr>
              <w:t xml:space="preserve">  </w:t>
            </w:r>
            <w:r>
              <w:rPr>
                <w:rFonts w:ascii="仿宋_GB2312" w:hAnsi="仿宋_GB2312" w:cs="宋体"/>
                <w:kern w:val="0"/>
                <w:sz w:val="24"/>
                <w:szCs w:val="24"/>
              </w:rPr>
              <w:t>贯</w:t>
            </w:r>
          </w:p>
        </w:tc>
        <w:tc>
          <w:tcPr>
            <w:tcW w:w="1823" w:type="dxa"/>
            <w:gridSpan w:val="3"/>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400" w:lineRule="exact"/>
              <w:jc w:val="center"/>
              <w:rPr>
                <w:rFonts w:ascii="宋体" w:hAnsi="宋体"/>
                <w:kern w:val="0"/>
                <w:sz w:val="24"/>
                <w:szCs w:val="24"/>
              </w:rPr>
            </w:pPr>
          </w:p>
        </w:tc>
        <w:tc>
          <w:tcPr>
            <w:tcW w:w="1751" w:type="dxa"/>
            <w:gridSpan w:val="3"/>
            <w:vMerge w:val="continue"/>
            <w:tcBorders>
              <w:top w:val="single" w:color="000000" w:sz="8" w:space="0"/>
              <w:left w:val="nil"/>
              <w:bottom w:val="single" w:color="000000" w:sz="8" w:space="0"/>
              <w:right w:val="single" w:color="000000" w:sz="8" w:space="0"/>
            </w:tcBorders>
            <w:vAlign w:val="center"/>
          </w:tcPr>
          <w:p>
            <w:pPr>
              <w:widowControl/>
              <w:jc w:val="left"/>
              <w:rPr>
                <w:rFonts w:ascii="宋体" w:hAnsi="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9"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仿宋_GB2312" w:hAnsi="宋体" w:cs="宋体"/>
                <w:kern w:val="0"/>
                <w:sz w:val="24"/>
                <w:szCs w:val="24"/>
              </w:rPr>
            </w:pPr>
            <w:r>
              <w:rPr>
                <w:rFonts w:ascii="仿宋_GB2312" w:hAnsi="宋体" w:cs="宋体"/>
                <w:kern w:val="0"/>
                <w:sz w:val="24"/>
                <w:szCs w:val="24"/>
              </w:rPr>
              <w:t>入学前户籍所在地</w:t>
            </w:r>
          </w:p>
        </w:tc>
        <w:tc>
          <w:tcPr>
            <w:tcW w:w="3165" w:type="dxa"/>
            <w:gridSpan w:val="6"/>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kern w:val="0"/>
                <w:sz w:val="24"/>
                <w:szCs w:val="24"/>
              </w:rPr>
            </w:pPr>
            <w:r>
              <w:rPr>
                <w:rFonts w:ascii="仿宋_GB2312" w:hAnsi="宋体" w:cs="宋体"/>
                <w:kern w:val="0"/>
                <w:sz w:val="24"/>
                <w:szCs w:val="24"/>
              </w:rPr>
              <w:t xml:space="preserve">    省</w:t>
            </w:r>
            <w:r>
              <w:rPr>
                <w:rFonts w:ascii="宋体" w:hAnsi="宋体" w:cs="宋体"/>
                <w:kern w:val="0"/>
                <w:sz w:val="24"/>
                <w:szCs w:val="24"/>
              </w:rPr>
              <w:t xml:space="preserve">    </w:t>
            </w:r>
            <w:r>
              <w:rPr>
                <w:rFonts w:ascii="仿宋_GB2312" w:hAnsi="仿宋_GB2312" w:cs="宋体"/>
                <w:kern w:val="0"/>
                <w:sz w:val="24"/>
                <w:szCs w:val="24"/>
              </w:rPr>
              <w:t>市</w:t>
            </w:r>
            <w:r>
              <w:rPr>
                <w:rFonts w:ascii="宋体" w:hAnsi="宋体" w:cs="宋体"/>
                <w:kern w:val="0"/>
                <w:sz w:val="24"/>
                <w:szCs w:val="24"/>
              </w:rPr>
              <w:t xml:space="preserve">   </w:t>
            </w:r>
            <w:r>
              <w:rPr>
                <w:rFonts w:ascii="仿宋_GB2312" w:hAnsi="仿宋_GB2312" w:cs="宋体"/>
                <w:kern w:val="0"/>
                <w:sz w:val="24"/>
                <w:szCs w:val="24"/>
              </w:rPr>
              <w:t>县(市、</w:t>
            </w:r>
            <w:r>
              <w:rPr>
                <w:rFonts w:ascii="仿宋_GB2312" w:hAnsi="宋体" w:cs="宋体"/>
                <w:spacing w:val="1"/>
                <w:kern w:val="0"/>
                <w:sz w:val="24"/>
                <w:szCs w:val="24"/>
              </w:rPr>
              <w:t>区）</w:t>
            </w:r>
          </w:p>
        </w:tc>
        <w:tc>
          <w:tcPr>
            <w:tcW w:w="1185" w:type="dxa"/>
            <w:gridSpan w:val="2"/>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kern w:val="0"/>
                <w:sz w:val="24"/>
                <w:szCs w:val="24"/>
              </w:rPr>
            </w:pPr>
            <w:r>
              <w:rPr>
                <w:rFonts w:ascii="仿宋_GB2312" w:hAnsi="宋体" w:cs="宋体"/>
                <w:kern w:val="0"/>
                <w:sz w:val="24"/>
                <w:szCs w:val="24"/>
              </w:rPr>
              <w:t>身份证</w:t>
            </w:r>
          </w:p>
          <w:p>
            <w:pPr>
              <w:spacing w:line="300" w:lineRule="atLeast"/>
              <w:jc w:val="center"/>
              <w:rPr>
                <w:rFonts w:ascii="仿宋_GB2312" w:hAnsi="宋体" w:cs="宋体"/>
                <w:kern w:val="0"/>
                <w:sz w:val="24"/>
                <w:szCs w:val="24"/>
              </w:rPr>
            </w:pPr>
            <w:r>
              <w:rPr>
                <w:rFonts w:ascii="仿宋_GB2312" w:hAnsi="宋体" w:cs="宋体"/>
                <w:kern w:val="0"/>
                <w:sz w:val="24"/>
                <w:szCs w:val="24"/>
              </w:rPr>
              <w:t>号码</w:t>
            </w:r>
          </w:p>
        </w:tc>
        <w:tc>
          <w:tcPr>
            <w:tcW w:w="1823" w:type="dxa"/>
            <w:gridSpan w:val="3"/>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kern w:val="0"/>
                <w:sz w:val="24"/>
                <w:szCs w:val="24"/>
              </w:rPr>
            </w:pPr>
          </w:p>
        </w:tc>
        <w:tc>
          <w:tcPr>
            <w:tcW w:w="1751" w:type="dxa"/>
            <w:gridSpan w:val="3"/>
            <w:vMerge w:val="continue"/>
            <w:tcBorders>
              <w:top w:val="single" w:color="000000" w:sz="8" w:space="0"/>
              <w:left w:val="nil"/>
              <w:bottom w:val="single" w:color="000000" w:sz="8" w:space="0"/>
              <w:right w:val="single" w:color="000000" w:sz="8" w:space="0"/>
            </w:tcBorders>
            <w:vAlign w:val="center"/>
          </w:tcPr>
          <w:p>
            <w:pPr>
              <w:widowControl/>
              <w:jc w:val="left"/>
              <w:rPr>
                <w:rFonts w:ascii="宋体" w:hAnsi="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20"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kern w:val="0"/>
                <w:sz w:val="24"/>
                <w:szCs w:val="24"/>
              </w:rPr>
            </w:pPr>
            <w:r>
              <w:rPr>
                <w:rFonts w:ascii="仿宋_GB2312" w:hAnsi="宋体" w:cs="宋体"/>
                <w:kern w:val="0"/>
                <w:sz w:val="24"/>
                <w:szCs w:val="24"/>
              </w:rPr>
              <w:t>通讯地址及邮编</w:t>
            </w:r>
          </w:p>
        </w:tc>
        <w:tc>
          <w:tcPr>
            <w:tcW w:w="4350" w:type="dxa"/>
            <w:gridSpan w:val="8"/>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仿宋_GB2312" w:hAnsi="宋体" w:cs="宋体"/>
                <w:kern w:val="0"/>
                <w:sz w:val="24"/>
                <w:szCs w:val="24"/>
              </w:rPr>
            </w:pPr>
          </w:p>
        </w:tc>
        <w:tc>
          <w:tcPr>
            <w:tcW w:w="1058"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仿宋_GB2312" w:hAnsi="宋体" w:cs="宋体"/>
                <w:kern w:val="0"/>
                <w:sz w:val="24"/>
                <w:szCs w:val="24"/>
              </w:rPr>
            </w:pPr>
            <w:r>
              <w:rPr>
                <w:rFonts w:ascii="仿宋_GB2312" w:hAnsi="宋体" w:cs="宋体"/>
                <w:kern w:val="0"/>
                <w:sz w:val="24"/>
                <w:szCs w:val="24"/>
              </w:rPr>
              <w:t>手机</w:t>
            </w:r>
          </w:p>
        </w:tc>
        <w:tc>
          <w:tcPr>
            <w:tcW w:w="2516" w:type="dxa"/>
            <w:gridSpan w:val="4"/>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jc w:val="center"/>
        </w:trPr>
        <w:tc>
          <w:tcPr>
            <w:tcW w:w="1234" w:type="dxa"/>
            <w:tcBorders>
              <w:top w:val="nil"/>
              <w:left w:val="single" w:color="000000" w:sz="8" w:space="0"/>
              <w:bottom w:val="single" w:color="000000" w:sz="8" w:space="0"/>
              <w:right w:val="single" w:color="000000" w:sz="8" w:space="0"/>
            </w:tcBorders>
            <w:vAlign w:val="center"/>
          </w:tcPr>
          <w:p>
            <w:pPr>
              <w:spacing w:line="300" w:lineRule="atLeast"/>
              <w:jc w:val="center"/>
              <w:rPr>
                <w:rFonts w:ascii="宋体" w:hAnsi="宋体"/>
                <w:kern w:val="0"/>
                <w:sz w:val="24"/>
                <w:szCs w:val="24"/>
              </w:rPr>
            </w:pPr>
            <w:r>
              <w:rPr>
                <w:rFonts w:ascii="仿宋_GB2312" w:hAnsi="宋体" w:cs="宋体"/>
                <w:kern w:val="0"/>
                <w:sz w:val="24"/>
                <w:szCs w:val="24"/>
              </w:rPr>
              <w:t>教师资格种类</w:t>
            </w:r>
            <w:r>
              <w:rPr>
                <w:rFonts w:ascii="宋体" w:hAnsi="宋体" w:cs="宋体"/>
                <w:kern w:val="0"/>
                <w:sz w:val="24"/>
                <w:szCs w:val="24"/>
              </w:rPr>
              <w:t xml:space="preserve"> </w:t>
            </w:r>
          </w:p>
        </w:tc>
        <w:tc>
          <w:tcPr>
            <w:tcW w:w="2070" w:type="dxa"/>
            <w:gridSpan w:val="3"/>
            <w:tcBorders>
              <w:top w:val="nil"/>
              <w:left w:val="nil"/>
              <w:bottom w:val="single" w:color="000000" w:sz="8" w:space="0"/>
              <w:right w:val="single" w:color="auto" w:sz="4" w:space="0"/>
            </w:tcBorders>
            <w:vAlign w:val="center"/>
          </w:tcPr>
          <w:p>
            <w:pPr>
              <w:spacing w:line="300" w:lineRule="atLeast"/>
              <w:jc w:val="center"/>
              <w:rPr>
                <w:rFonts w:ascii="仿宋_GB2312" w:hAnsi="宋体" w:cs="宋体"/>
                <w:kern w:val="0"/>
                <w:sz w:val="24"/>
                <w:szCs w:val="24"/>
              </w:rPr>
            </w:pPr>
          </w:p>
        </w:tc>
        <w:tc>
          <w:tcPr>
            <w:tcW w:w="1080" w:type="dxa"/>
            <w:gridSpan w:val="2"/>
            <w:tcBorders>
              <w:top w:val="nil"/>
              <w:left w:val="nil"/>
              <w:bottom w:val="single" w:color="000000" w:sz="8" w:space="0"/>
              <w:right w:val="single" w:color="auto" w:sz="4" w:space="0"/>
            </w:tcBorders>
            <w:vAlign w:val="center"/>
          </w:tcPr>
          <w:p>
            <w:pPr>
              <w:spacing w:line="300" w:lineRule="atLeast"/>
              <w:jc w:val="center"/>
              <w:rPr>
                <w:rFonts w:ascii="仿宋_GB2312" w:hAnsi="宋体" w:cs="宋体"/>
                <w:kern w:val="0"/>
                <w:sz w:val="24"/>
                <w:szCs w:val="24"/>
              </w:rPr>
            </w:pPr>
            <w:r>
              <w:rPr>
                <w:rFonts w:ascii="仿宋_GB2312" w:hAnsi="宋体" w:cs="宋体"/>
                <w:spacing w:val="-20"/>
                <w:kern w:val="0"/>
                <w:sz w:val="24"/>
                <w:szCs w:val="24"/>
              </w:rPr>
              <w:t>教师资格任教学科</w:t>
            </w:r>
          </w:p>
        </w:tc>
        <w:tc>
          <w:tcPr>
            <w:tcW w:w="1200" w:type="dxa"/>
            <w:gridSpan w:val="3"/>
            <w:tcBorders>
              <w:top w:val="nil"/>
              <w:left w:val="nil"/>
              <w:bottom w:val="single" w:color="000000" w:sz="8" w:space="0"/>
              <w:right w:val="single" w:color="auto" w:sz="4" w:space="0"/>
            </w:tcBorders>
            <w:vAlign w:val="center"/>
          </w:tcPr>
          <w:p>
            <w:pPr>
              <w:spacing w:line="300" w:lineRule="atLeast"/>
              <w:jc w:val="center"/>
              <w:rPr>
                <w:rFonts w:ascii="仿宋_GB2312" w:hAnsi="宋体" w:cs="宋体"/>
                <w:kern w:val="0"/>
                <w:sz w:val="24"/>
                <w:szCs w:val="24"/>
              </w:rPr>
            </w:pPr>
          </w:p>
        </w:tc>
        <w:tc>
          <w:tcPr>
            <w:tcW w:w="1058" w:type="dxa"/>
            <w:gridSpan w:val="2"/>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spacing w:val="-17"/>
                <w:kern w:val="0"/>
                <w:sz w:val="24"/>
                <w:szCs w:val="24"/>
              </w:rPr>
            </w:pPr>
            <w:r>
              <w:rPr>
                <w:rFonts w:ascii="仿宋_GB2312" w:hAnsi="宋体" w:cs="宋体"/>
                <w:spacing w:val="-17"/>
                <w:kern w:val="0"/>
                <w:sz w:val="24"/>
                <w:szCs w:val="24"/>
              </w:rPr>
              <w:t>普通话</w:t>
            </w:r>
          </w:p>
          <w:p>
            <w:pPr>
              <w:spacing w:line="300" w:lineRule="atLeast"/>
              <w:jc w:val="center"/>
              <w:rPr>
                <w:rFonts w:ascii="仿宋_GB2312" w:hAnsi="宋体" w:cs="宋体"/>
                <w:kern w:val="0"/>
                <w:sz w:val="24"/>
                <w:szCs w:val="24"/>
              </w:rPr>
            </w:pPr>
            <w:r>
              <w:rPr>
                <w:rFonts w:ascii="仿宋_GB2312" w:hAnsi="宋体" w:cs="宋体"/>
                <w:spacing w:val="-17"/>
                <w:kern w:val="0"/>
                <w:sz w:val="24"/>
                <w:szCs w:val="24"/>
              </w:rPr>
              <w:t>等级</w:t>
            </w:r>
          </w:p>
        </w:tc>
        <w:tc>
          <w:tcPr>
            <w:tcW w:w="900" w:type="dxa"/>
            <w:gridSpan w:val="2"/>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300" w:lineRule="atLeast"/>
              <w:jc w:val="center"/>
              <w:rPr>
                <w:rFonts w:ascii="仿宋_GB2312" w:hAnsi="宋体" w:cs="宋体"/>
                <w:kern w:val="0"/>
                <w:sz w:val="24"/>
                <w:szCs w:val="24"/>
              </w:rPr>
            </w:pPr>
          </w:p>
        </w:tc>
        <w:tc>
          <w:tcPr>
            <w:tcW w:w="855"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300" w:lineRule="atLeast"/>
              <w:jc w:val="center"/>
              <w:rPr>
                <w:rFonts w:hint="eastAsia" w:ascii="仿宋_GB2312" w:hAnsi="宋体" w:cs="宋体"/>
                <w:spacing w:val="-17"/>
                <w:kern w:val="0"/>
                <w:sz w:val="24"/>
                <w:szCs w:val="24"/>
              </w:rPr>
            </w:pPr>
            <w:r>
              <w:rPr>
                <w:rFonts w:hint="eastAsia" w:ascii="仿宋_GB2312" w:hAnsi="宋体" w:cs="宋体"/>
                <w:spacing w:val="-17"/>
                <w:kern w:val="0"/>
                <w:sz w:val="24"/>
                <w:szCs w:val="24"/>
              </w:rPr>
              <w:t>英语水平等级</w:t>
            </w:r>
          </w:p>
        </w:tc>
        <w:tc>
          <w:tcPr>
            <w:tcW w:w="761" w:type="dxa"/>
            <w:tcBorders>
              <w:top w:val="single" w:color="auto" w:sz="4" w:space="0"/>
              <w:left w:val="nil"/>
              <w:bottom w:val="single" w:color="auto" w:sz="4" w:space="0"/>
              <w:right w:val="single" w:color="auto" w:sz="4" w:space="0"/>
            </w:tcBorders>
            <w:vAlign w:val="center"/>
          </w:tcPr>
          <w:p>
            <w:pPr>
              <w:jc w:val="left"/>
              <w:rPr>
                <w:rFonts w:ascii="宋体" w:hAnsi="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jc w:val="center"/>
        </w:trPr>
        <w:tc>
          <w:tcPr>
            <w:tcW w:w="1234" w:type="dxa"/>
            <w:tcBorders>
              <w:top w:val="nil"/>
              <w:left w:val="single" w:color="000000" w:sz="8" w:space="0"/>
              <w:bottom w:val="single" w:color="000000" w:sz="8" w:space="0"/>
              <w:right w:val="single" w:color="000000" w:sz="8" w:space="0"/>
            </w:tcBorders>
            <w:vAlign w:val="center"/>
          </w:tcPr>
          <w:p>
            <w:pPr>
              <w:spacing w:line="300" w:lineRule="atLeast"/>
              <w:jc w:val="center"/>
              <w:rPr>
                <w:rFonts w:ascii="宋体" w:hAnsi="宋体"/>
                <w:spacing w:val="-20"/>
                <w:kern w:val="0"/>
                <w:sz w:val="24"/>
                <w:szCs w:val="24"/>
              </w:rPr>
            </w:pPr>
            <w:r>
              <w:rPr>
                <w:rFonts w:ascii="仿宋_GB2312" w:hAnsi="宋体" w:cs="宋体"/>
                <w:spacing w:val="-20"/>
                <w:kern w:val="0"/>
                <w:sz w:val="24"/>
                <w:szCs w:val="24"/>
              </w:rPr>
              <w:t>本科毕业院校及专业</w:t>
            </w:r>
          </w:p>
        </w:tc>
        <w:tc>
          <w:tcPr>
            <w:tcW w:w="4350" w:type="dxa"/>
            <w:gridSpan w:val="8"/>
            <w:tcBorders>
              <w:top w:val="nil"/>
              <w:left w:val="nil"/>
              <w:bottom w:val="single" w:color="000000" w:sz="8" w:space="0"/>
              <w:right w:val="single" w:color="000000" w:sz="8" w:space="0"/>
            </w:tcBorders>
            <w:vAlign w:val="center"/>
          </w:tcPr>
          <w:p>
            <w:pPr>
              <w:spacing w:line="300" w:lineRule="atLeast"/>
              <w:jc w:val="center"/>
              <w:rPr>
                <w:rFonts w:ascii="宋体" w:hAnsi="宋体"/>
                <w:kern w:val="0"/>
                <w:sz w:val="24"/>
                <w:szCs w:val="24"/>
              </w:rPr>
            </w:pPr>
            <w:r>
              <w:rPr>
                <w:rFonts w:ascii="仿宋_GB2312" w:hAnsi="宋体" w:cs="宋体"/>
                <w:kern w:val="0"/>
                <w:sz w:val="24"/>
                <w:szCs w:val="24"/>
              </w:rPr>
              <w:t> </w:t>
            </w:r>
          </w:p>
        </w:tc>
        <w:tc>
          <w:tcPr>
            <w:tcW w:w="1058"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spacing w:val="-20"/>
                <w:kern w:val="0"/>
                <w:sz w:val="24"/>
                <w:szCs w:val="24"/>
              </w:rPr>
            </w:pPr>
            <w:r>
              <w:rPr>
                <w:rFonts w:ascii="仿宋_GB2312" w:hAnsi="宋体" w:cs="宋体"/>
                <w:spacing w:val="-20"/>
                <w:kern w:val="0"/>
                <w:sz w:val="24"/>
                <w:szCs w:val="24"/>
              </w:rPr>
              <w:t>毕业时间</w:t>
            </w:r>
          </w:p>
        </w:tc>
        <w:tc>
          <w:tcPr>
            <w:tcW w:w="900"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ind w:firstLine="1"/>
              <w:jc w:val="center"/>
              <w:rPr>
                <w:rFonts w:ascii="宋体" w:hAnsi="宋体"/>
                <w:kern w:val="0"/>
                <w:sz w:val="24"/>
                <w:szCs w:val="24"/>
              </w:rPr>
            </w:pPr>
            <w:r>
              <w:rPr>
                <w:rFonts w:ascii="仿宋_GB2312" w:hAnsi="宋体" w:cs="宋体"/>
                <w:kern w:val="0"/>
                <w:sz w:val="24"/>
                <w:szCs w:val="24"/>
              </w:rPr>
              <w:t> </w:t>
            </w:r>
          </w:p>
        </w:tc>
        <w:tc>
          <w:tcPr>
            <w:tcW w:w="855" w:type="dxa"/>
            <w:tcBorders>
              <w:top w:val="nil"/>
              <w:left w:val="nil"/>
              <w:bottom w:val="single" w:color="000000" w:sz="8" w:space="0"/>
              <w:right w:val="single" w:color="auto" w:sz="4" w:space="0"/>
            </w:tcBorders>
            <w:tcMar>
              <w:top w:w="0" w:type="dxa"/>
              <w:left w:w="108" w:type="dxa"/>
              <w:bottom w:w="0" w:type="dxa"/>
              <w:right w:w="108" w:type="dxa"/>
            </w:tcMar>
            <w:vAlign w:val="center"/>
          </w:tcPr>
          <w:p>
            <w:pPr>
              <w:spacing w:line="300" w:lineRule="atLeast"/>
              <w:jc w:val="center"/>
              <w:rPr>
                <w:rFonts w:ascii="宋体" w:hAnsi="宋体"/>
                <w:spacing w:val="-17"/>
                <w:kern w:val="0"/>
                <w:sz w:val="24"/>
                <w:szCs w:val="24"/>
              </w:rPr>
            </w:pPr>
            <w:r>
              <w:rPr>
                <w:rFonts w:ascii="仿宋_GB2312" w:hAnsi="宋体" w:cs="宋体"/>
                <w:spacing w:val="-17"/>
                <w:kern w:val="0"/>
                <w:sz w:val="24"/>
                <w:szCs w:val="24"/>
              </w:rPr>
              <w:t>是否全日制</w:t>
            </w:r>
          </w:p>
        </w:tc>
        <w:tc>
          <w:tcPr>
            <w:tcW w:w="761" w:type="dxa"/>
            <w:tcBorders>
              <w:top w:val="single" w:color="auto" w:sz="4" w:space="0"/>
              <w:left w:val="nil"/>
              <w:bottom w:val="single" w:color="auto" w:sz="4" w:space="0"/>
              <w:right w:val="single" w:color="auto" w:sz="4" w:space="0"/>
            </w:tcBorders>
            <w:tcMar>
              <w:top w:w="0" w:type="dxa"/>
              <w:left w:w="108" w:type="dxa"/>
              <w:bottom w:w="0" w:type="dxa"/>
              <w:right w:w="108" w:type="dxa"/>
            </w:tcMar>
            <w:vAlign w:val="center"/>
          </w:tcPr>
          <w:p>
            <w:pPr>
              <w:spacing w:line="300" w:lineRule="atLeast"/>
              <w:jc w:val="center"/>
              <w:rPr>
                <w:rFonts w:ascii="宋体" w:hAnsi="宋体"/>
                <w:kern w:val="0"/>
                <w:sz w:val="24"/>
                <w:szCs w:val="24"/>
              </w:rPr>
            </w:pPr>
            <w:r>
              <w:rPr>
                <w:rFonts w:ascii="仿宋_GB2312" w:hAnsi="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jc w:val="center"/>
        </w:trPr>
        <w:tc>
          <w:tcPr>
            <w:tcW w:w="1234" w:type="dxa"/>
            <w:tcBorders>
              <w:top w:val="nil"/>
              <w:left w:val="single" w:color="000000" w:sz="8" w:space="0"/>
              <w:bottom w:val="single" w:color="000000" w:sz="8" w:space="0"/>
              <w:right w:val="single" w:color="000000" w:sz="8" w:space="0"/>
            </w:tcBorders>
            <w:vAlign w:val="center"/>
          </w:tcPr>
          <w:p>
            <w:pPr>
              <w:spacing w:line="300" w:lineRule="atLeast"/>
              <w:jc w:val="center"/>
              <w:rPr>
                <w:rFonts w:ascii="宋体" w:hAnsi="宋体"/>
                <w:spacing w:val="-20"/>
                <w:kern w:val="0"/>
                <w:sz w:val="24"/>
                <w:szCs w:val="24"/>
              </w:rPr>
            </w:pPr>
            <w:r>
              <w:rPr>
                <w:rFonts w:ascii="仿宋_GB2312" w:hAnsi="宋体" w:cs="宋体"/>
                <w:spacing w:val="-20"/>
                <w:kern w:val="0"/>
                <w:sz w:val="24"/>
                <w:szCs w:val="24"/>
              </w:rPr>
              <w:t>硕士研究生及以上毕业院校及专业</w:t>
            </w:r>
          </w:p>
        </w:tc>
        <w:tc>
          <w:tcPr>
            <w:tcW w:w="4350" w:type="dxa"/>
            <w:gridSpan w:val="8"/>
            <w:tcBorders>
              <w:top w:val="nil"/>
              <w:left w:val="nil"/>
              <w:bottom w:val="single" w:color="000000" w:sz="8" w:space="0"/>
              <w:right w:val="single" w:color="000000" w:sz="8" w:space="0"/>
            </w:tcBorders>
            <w:vAlign w:val="center"/>
          </w:tcPr>
          <w:p>
            <w:pPr>
              <w:spacing w:line="300" w:lineRule="atLeast"/>
              <w:jc w:val="center"/>
              <w:rPr>
                <w:rFonts w:ascii="宋体" w:hAnsi="宋体"/>
                <w:kern w:val="0"/>
                <w:sz w:val="24"/>
                <w:szCs w:val="24"/>
              </w:rPr>
            </w:pPr>
            <w:r>
              <w:rPr>
                <w:rFonts w:ascii="仿宋_GB2312" w:hAnsi="宋体" w:cs="宋体"/>
                <w:kern w:val="0"/>
                <w:sz w:val="24"/>
                <w:szCs w:val="24"/>
              </w:rPr>
              <w:t> </w:t>
            </w:r>
          </w:p>
        </w:tc>
        <w:tc>
          <w:tcPr>
            <w:tcW w:w="1058"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spacing w:val="-20"/>
                <w:kern w:val="0"/>
                <w:sz w:val="24"/>
                <w:szCs w:val="24"/>
              </w:rPr>
            </w:pPr>
            <w:r>
              <w:rPr>
                <w:rFonts w:ascii="仿宋_GB2312" w:hAnsi="宋体" w:cs="宋体"/>
                <w:spacing w:val="-20"/>
                <w:kern w:val="0"/>
                <w:sz w:val="24"/>
                <w:szCs w:val="24"/>
              </w:rPr>
              <w:t>毕业时间</w:t>
            </w:r>
          </w:p>
        </w:tc>
        <w:tc>
          <w:tcPr>
            <w:tcW w:w="900"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ind w:firstLine="1"/>
              <w:jc w:val="center"/>
              <w:rPr>
                <w:rFonts w:ascii="宋体" w:hAnsi="宋体"/>
                <w:kern w:val="0"/>
                <w:sz w:val="24"/>
                <w:szCs w:val="24"/>
              </w:rPr>
            </w:pPr>
            <w:r>
              <w:rPr>
                <w:rFonts w:ascii="仿宋_GB2312" w:hAnsi="宋体" w:cs="宋体"/>
                <w:kern w:val="0"/>
                <w:sz w:val="24"/>
                <w:szCs w:val="24"/>
              </w:rPr>
              <w:t> </w:t>
            </w:r>
          </w:p>
        </w:tc>
        <w:tc>
          <w:tcPr>
            <w:tcW w:w="855" w:type="dxa"/>
            <w:tcBorders>
              <w:top w:val="nil"/>
              <w:left w:val="nil"/>
              <w:bottom w:val="single" w:color="000000" w:sz="8" w:space="0"/>
              <w:right w:val="single" w:color="auto" w:sz="8" w:space="0"/>
            </w:tcBorders>
            <w:tcMar>
              <w:top w:w="0" w:type="dxa"/>
              <w:left w:w="108" w:type="dxa"/>
              <w:bottom w:w="0" w:type="dxa"/>
              <w:right w:w="108" w:type="dxa"/>
            </w:tcMar>
            <w:vAlign w:val="center"/>
          </w:tcPr>
          <w:p>
            <w:pPr>
              <w:spacing w:line="300" w:lineRule="atLeast"/>
              <w:jc w:val="center"/>
              <w:rPr>
                <w:rFonts w:ascii="宋体" w:hAnsi="宋体"/>
                <w:spacing w:val="-17"/>
                <w:kern w:val="0"/>
                <w:sz w:val="24"/>
                <w:szCs w:val="24"/>
              </w:rPr>
            </w:pPr>
            <w:r>
              <w:rPr>
                <w:rFonts w:ascii="仿宋_GB2312" w:hAnsi="宋体" w:cs="宋体"/>
                <w:spacing w:val="-17"/>
                <w:kern w:val="0"/>
                <w:sz w:val="24"/>
                <w:szCs w:val="24"/>
              </w:rPr>
              <w:t>是否全日制</w:t>
            </w:r>
          </w:p>
        </w:tc>
        <w:tc>
          <w:tcPr>
            <w:tcW w:w="761"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kern w:val="0"/>
                <w:sz w:val="24"/>
                <w:szCs w:val="24"/>
              </w:rPr>
            </w:pPr>
            <w:r>
              <w:rPr>
                <w:rFonts w:ascii="仿宋_GB2312" w:hAnsi="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49"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280" w:lineRule="exact"/>
              <w:jc w:val="center"/>
              <w:rPr>
                <w:rFonts w:ascii="仿宋_GB2312" w:hAnsi="宋体" w:cs="宋体"/>
                <w:spacing w:val="-20"/>
                <w:kern w:val="0"/>
                <w:sz w:val="24"/>
                <w:szCs w:val="24"/>
              </w:rPr>
            </w:pPr>
            <w:r>
              <w:rPr>
                <w:rFonts w:ascii="仿宋_GB2312" w:hAnsi="宋体" w:cs="宋体"/>
                <w:spacing w:val="-20"/>
                <w:kern w:val="0"/>
                <w:sz w:val="24"/>
                <w:szCs w:val="24"/>
              </w:rPr>
              <w:t>个人主要</w:t>
            </w:r>
          </w:p>
          <w:p>
            <w:pPr>
              <w:spacing w:line="280" w:lineRule="exact"/>
              <w:jc w:val="center"/>
              <w:rPr>
                <w:rFonts w:ascii="宋体" w:hAnsi="宋体"/>
                <w:kern w:val="0"/>
                <w:sz w:val="24"/>
                <w:szCs w:val="24"/>
              </w:rPr>
            </w:pPr>
            <w:r>
              <w:rPr>
                <w:rFonts w:ascii="仿宋_GB2312" w:hAnsi="宋体" w:cs="宋体"/>
                <w:spacing w:val="-20"/>
                <w:kern w:val="0"/>
                <w:sz w:val="24"/>
                <w:szCs w:val="24"/>
              </w:rPr>
              <w:t>简历（何年何月至何年何月在何学校学习，任何职务）</w:t>
            </w:r>
          </w:p>
        </w:tc>
        <w:tc>
          <w:tcPr>
            <w:tcW w:w="7924" w:type="dxa"/>
            <w:gridSpan w:val="14"/>
            <w:tcBorders>
              <w:top w:val="nil"/>
              <w:left w:val="nil"/>
              <w:bottom w:val="single" w:color="000000" w:sz="8" w:space="0"/>
              <w:right w:val="single" w:color="000000" w:sz="8" w:space="0"/>
            </w:tcBorders>
            <w:tcMar>
              <w:top w:w="0" w:type="dxa"/>
              <w:left w:w="108" w:type="dxa"/>
              <w:bottom w:w="0" w:type="dxa"/>
              <w:right w:w="108" w:type="dxa"/>
            </w:tcMar>
            <w:vAlign w:val="top"/>
          </w:tcPr>
          <w:p>
            <w:pPr>
              <w:spacing w:line="360" w:lineRule="atLeast"/>
              <w:rPr>
                <w:rFonts w:ascii="宋体" w:hAnsi="宋体"/>
                <w:kern w:val="0"/>
                <w:sz w:val="24"/>
                <w:szCs w:val="24"/>
              </w:rPr>
            </w:pPr>
            <w:r>
              <w:rPr>
                <w:rFonts w:ascii="仿宋_GB2312" w:hAnsi="宋体" w:cs="宋体"/>
                <w:kern w:val="0"/>
                <w:sz w:val="24"/>
                <w:szCs w:val="24"/>
              </w:rPr>
              <w:t> </w:t>
            </w:r>
            <w:r>
              <w:rPr>
                <w:rFonts w:ascii="仿宋_GB2312" w:hAnsi="宋体" w:cs="宋体"/>
                <w:i/>
                <w:iCs/>
                <w:kern w:val="0"/>
                <w:sz w:val="24"/>
                <w:szCs w:val="24"/>
              </w:rPr>
              <w:t>从高中填起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05"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hAnsi="宋体"/>
                <w:kern w:val="0"/>
                <w:sz w:val="24"/>
                <w:szCs w:val="24"/>
              </w:rPr>
            </w:pPr>
            <w:r>
              <w:rPr>
                <w:rFonts w:ascii="仿宋_GB2312" w:hAnsi="宋体" w:cs="宋体"/>
                <w:kern w:val="0"/>
                <w:sz w:val="24"/>
                <w:szCs w:val="24"/>
              </w:rPr>
              <w:t>在学期间</w:t>
            </w:r>
          </w:p>
          <w:p>
            <w:pPr>
              <w:spacing w:line="360" w:lineRule="atLeast"/>
              <w:jc w:val="center"/>
              <w:rPr>
                <w:rFonts w:ascii="宋体" w:hAnsi="宋体"/>
                <w:kern w:val="0"/>
                <w:sz w:val="24"/>
                <w:szCs w:val="24"/>
              </w:rPr>
            </w:pPr>
            <w:r>
              <w:rPr>
                <w:rFonts w:ascii="仿宋_GB2312" w:hAnsi="宋体" w:cs="宋体"/>
                <w:kern w:val="0"/>
                <w:sz w:val="24"/>
                <w:szCs w:val="24"/>
              </w:rPr>
              <w:t>奖惩情况</w:t>
            </w:r>
          </w:p>
        </w:tc>
        <w:tc>
          <w:tcPr>
            <w:tcW w:w="7924" w:type="dxa"/>
            <w:gridSpan w:val="14"/>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hAnsi="宋体"/>
                <w:kern w:val="0"/>
                <w:sz w:val="24"/>
                <w:szCs w:val="24"/>
              </w:rPr>
            </w:pPr>
            <w:r>
              <w:rPr>
                <w:rFonts w:ascii="仿宋_GB2312" w:hAnsi="宋体" w:cs="宋体"/>
                <w:kern w:val="0"/>
                <w:sz w:val="24"/>
                <w:szCs w:val="24"/>
              </w:rPr>
              <w:t> </w:t>
            </w:r>
          </w:p>
          <w:p>
            <w:pPr>
              <w:spacing w:line="360" w:lineRule="atLeast"/>
              <w:jc w:val="center"/>
              <w:rPr>
                <w:rFonts w:ascii="宋体" w:hAnsi="宋体"/>
                <w:kern w:val="0"/>
                <w:sz w:val="24"/>
                <w:szCs w:val="24"/>
              </w:rPr>
            </w:pPr>
            <w:r>
              <w:rPr>
                <w:rFonts w:ascii="仿宋_GB2312" w:hAnsi="宋体" w:cs="宋体"/>
                <w:kern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jc w:val="center"/>
        </w:trPr>
        <w:tc>
          <w:tcPr>
            <w:tcW w:w="1234"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kern w:val="0"/>
                <w:sz w:val="24"/>
                <w:szCs w:val="24"/>
              </w:rPr>
            </w:pPr>
            <w:r>
              <w:rPr>
                <w:rFonts w:ascii="仿宋_GB2312" w:hAnsi="宋体" w:cs="宋体"/>
                <w:kern w:val="0"/>
                <w:sz w:val="24"/>
                <w:szCs w:val="24"/>
              </w:rPr>
              <w:t>报考单位</w:t>
            </w:r>
          </w:p>
        </w:tc>
        <w:tc>
          <w:tcPr>
            <w:tcW w:w="3750" w:type="dxa"/>
            <w:gridSpan w:val="7"/>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kern w:val="0"/>
                <w:sz w:val="24"/>
                <w:szCs w:val="24"/>
              </w:rPr>
            </w:pPr>
            <w:r>
              <w:rPr>
                <w:rFonts w:ascii="仿宋_GB2312" w:hAnsi="宋体" w:cs="宋体"/>
                <w:kern w:val="0"/>
                <w:sz w:val="24"/>
                <w:szCs w:val="24"/>
              </w:rPr>
              <w:t> </w:t>
            </w:r>
          </w:p>
        </w:tc>
        <w:tc>
          <w:tcPr>
            <w:tcW w:w="1260" w:type="dxa"/>
            <w:gridSpan w:val="2"/>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00" w:lineRule="atLeast"/>
              <w:jc w:val="center"/>
              <w:rPr>
                <w:rFonts w:ascii="宋体" w:hAnsi="宋体"/>
                <w:kern w:val="0"/>
                <w:sz w:val="24"/>
                <w:szCs w:val="24"/>
              </w:rPr>
            </w:pPr>
            <w:r>
              <w:rPr>
                <w:rFonts w:ascii="仿宋_GB2312" w:hAnsi="宋体" w:cs="宋体"/>
                <w:kern w:val="0"/>
                <w:sz w:val="24"/>
                <w:szCs w:val="24"/>
              </w:rPr>
              <w:t>报考岗位</w:t>
            </w:r>
          </w:p>
        </w:tc>
        <w:tc>
          <w:tcPr>
            <w:tcW w:w="2914" w:type="dxa"/>
            <w:gridSpan w:val="5"/>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hAnsi="宋体"/>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0" w:hRule="atLeast"/>
          <w:jc w:val="center"/>
        </w:trPr>
        <w:tc>
          <w:tcPr>
            <w:tcW w:w="9158" w:type="dxa"/>
            <w:gridSpan w:val="15"/>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exact"/>
              <w:jc w:val="left"/>
              <w:rPr>
                <w:rFonts w:ascii="宋体" w:hAnsi="宋体"/>
                <w:kern w:val="0"/>
                <w:sz w:val="24"/>
                <w:szCs w:val="24"/>
              </w:rPr>
            </w:pPr>
            <w:r>
              <w:rPr>
                <w:rFonts w:ascii="仿宋_GB2312" w:hAnsi="宋体" w:cs="宋体"/>
                <w:b/>
                <w:bCs/>
                <w:kern w:val="0"/>
                <w:sz w:val="24"/>
                <w:szCs w:val="24"/>
              </w:rPr>
              <w:t>诚</w:t>
            </w:r>
            <w:r>
              <w:rPr>
                <w:rFonts w:ascii="仿宋_GB2312" w:hAnsi="宋体" w:cs="宋体"/>
                <w:b/>
                <w:bCs/>
                <w:spacing w:val="-11"/>
                <w:kern w:val="0"/>
                <w:sz w:val="24"/>
                <w:szCs w:val="24"/>
              </w:rPr>
              <w:t>信声明：</w:t>
            </w:r>
            <w:r>
              <w:rPr>
                <w:rFonts w:ascii="仿宋_GB2312" w:hAnsi="宋体" w:cs="宋体"/>
                <w:spacing w:val="-11"/>
                <w:kern w:val="0"/>
                <w:sz w:val="24"/>
                <w:szCs w:val="24"/>
              </w:rPr>
              <w:t>本人确认以上所填信息真实、准确。如有不实导致被取消录用资格，本人愿负</w:t>
            </w:r>
            <w:r>
              <w:rPr>
                <w:rFonts w:ascii="仿宋_GB2312" w:hAnsi="宋体" w:cs="宋体"/>
                <w:spacing w:val="-10"/>
                <w:kern w:val="0"/>
                <w:sz w:val="24"/>
                <w:szCs w:val="24"/>
              </w:rPr>
              <w:t>全责。</w:t>
            </w:r>
          </w:p>
          <w:p>
            <w:pPr>
              <w:spacing w:line="360" w:lineRule="exact"/>
              <w:jc w:val="left"/>
              <w:rPr>
                <w:rFonts w:hint="eastAsia" w:ascii="仿宋_GB2312" w:hAnsi="宋体" w:cs="宋体"/>
                <w:kern w:val="0"/>
                <w:sz w:val="24"/>
                <w:szCs w:val="24"/>
              </w:rPr>
            </w:pPr>
            <w:r>
              <w:rPr>
                <w:rFonts w:ascii="仿宋_GB2312" w:hAnsi="宋体" w:cs="宋体"/>
                <w:kern w:val="0"/>
                <w:sz w:val="24"/>
                <w:szCs w:val="24"/>
              </w:rPr>
              <w:t xml:space="preserve">                                 </w:t>
            </w:r>
          </w:p>
          <w:p>
            <w:pPr>
              <w:spacing w:line="360" w:lineRule="exact"/>
              <w:jc w:val="left"/>
              <w:rPr>
                <w:rFonts w:ascii="宋体" w:hAnsi="宋体"/>
                <w:kern w:val="0"/>
                <w:sz w:val="24"/>
                <w:szCs w:val="24"/>
              </w:rPr>
            </w:pPr>
            <w:r>
              <w:rPr>
                <w:rFonts w:ascii="仿宋_GB2312" w:hAnsi="宋体" w:cs="宋体"/>
                <w:kern w:val="0"/>
                <w:sz w:val="24"/>
                <w:szCs w:val="24"/>
              </w:rPr>
              <w:t>考生签名（手写）：                                     年</w:t>
            </w:r>
            <w:r>
              <w:rPr>
                <w:rFonts w:ascii="宋体" w:hAnsi="宋体" w:cs="宋体"/>
                <w:kern w:val="0"/>
                <w:sz w:val="24"/>
                <w:szCs w:val="24"/>
              </w:rPr>
              <w:t xml:space="preserve">   </w:t>
            </w:r>
            <w:r>
              <w:rPr>
                <w:rFonts w:ascii="仿宋_GB2312" w:hAnsi="仿宋_GB2312" w:cs="宋体"/>
                <w:kern w:val="0"/>
                <w:sz w:val="24"/>
                <w:szCs w:val="24"/>
              </w:rPr>
              <w:t>月</w:t>
            </w:r>
            <w:r>
              <w:rPr>
                <w:rFonts w:ascii="宋体" w:hAnsi="宋体" w:cs="宋体"/>
                <w:kern w:val="0"/>
                <w:sz w:val="24"/>
                <w:szCs w:val="24"/>
              </w:rPr>
              <w:t xml:space="preserve">   </w:t>
            </w:r>
            <w:r>
              <w:rPr>
                <w:rFonts w:ascii="仿宋_GB2312" w:hAnsi="仿宋_GB2312" w:cs="宋体"/>
                <w:kern w:val="0"/>
                <w:sz w:val="24"/>
                <w:szCs w:val="24"/>
              </w:rPr>
              <w:t>日</w:t>
            </w:r>
            <w:r>
              <w:rPr>
                <w:rFonts w:ascii="宋体" w:hAnsi="宋体" w:cs="宋体"/>
                <w:kern w:val="0"/>
                <w:sz w:val="24"/>
                <w:szCs w:val="24"/>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14" w:hRule="atLeast"/>
          <w:jc w:val="center"/>
        </w:trPr>
        <w:tc>
          <w:tcPr>
            <w:tcW w:w="1249" w:type="dxa"/>
            <w:gridSpan w:val="2"/>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hAnsi="宋体"/>
                <w:kern w:val="0"/>
                <w:sz w:val="24"/>
                <w:szCs w:val="24"/>
              </w:rPr>
            </w:pPr>
            <w:r>
              <w:rPr>
                <w:rFonts w:ascii="仿宋_GB2312" w:hAnsi="宋体" w:cs="宋体"/>
                <w:kern w:val="0"/>
                <w:sz w:val="24"/>
                <w:szCs w:val="24"/>
              </w:rPr>
              <w:t>资格审查意见</w:t>
            </w:r>
          </w:p>
        </w:tc>
        <w:tc>
          <w:tcPr>
            <w:tcW w:w="7909" w:type="dxa"/>
            <w:gridSpan w:val="13"/>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480" w:lineRule="atLeast"/>
              <w:jc w:val="right"/>
              <w:rPr>
                <w:rFonts w:ascii="宋体" w:hAnsi="宋体"/>
                <w:kern w:val="0"/>
                <w:sz w:val="24"/>
                <w:szCs w:val="24"/>
              </w:rPr>
            </w:pPr>
            <w:r>
              <w:rPr>
                <w:rFonts w:hint="eastAsia" w:ascii="仿宋_GB2312" w:hAnsi="宋体" w:cs="宋体"/>
                <w:kern w:val="0"/>
                <w:sz w:val="24"/>
                <w:szCs w:val="24"/>
              </w:rPr>
              <w:t xml:space="preserve">                                   </w:t>
            </w:r>
            <w:r>
              <w:rPr>
                <w:rFonts w:ascii="仿宋_GB2312" w:hAnsi="宋体" w:cs="宋体"/>
                <w:kern w:val="0"/>
                <w:sz w:val="24"/>
                <w:szCs w:val="24"/>
              </w:rPr>
              <w:t>盖</w:t>
            </w:r>
            <w:r>
              <w:rPr>
                <w:rFonts w:ascii="宋体" w:hAnsi="宋体" w:cs="宋体"/>
                <w:kern w:val="0"/>
                <w:sz w:val="24"/>
                <w:szCs w:val="24"/>
              </w:rPr>
              <w:t xml:space="preserve">  </w:t>
            </w:r>
            <w:r>
              <w:rPr>
                <w:rFonts w:ascii="仿宋_GB2312" w:hAnsi="仿宋_GB2312" w:cs="宋体"/>
                <w:kern w:val="0"/>
                <w:sz w:val="24"/>
                <w:szCs w:val="24"/>
              </w:rPr>
              <w:t>章</w:t>
            </w:r>
            <w:r>
              <w:rPr>
                <w:rFonts w:hint="eastAsia" w:ascii="仿宋_GB2312" w:hAnsi="仿宋_GB2312" w:cs="宋体"/>
                <w:kern w:val="0"/>
                <w:sz w:val="24"/>
                <w:szCs w:val="24"/>
              </w:rPr>
              <w:t xml:space="preserve">       </w:t>
            </w:r>
            <w:r>
              <w:rPr>
                <w:rFonts w:ascii="仿宋_GB2312" w:hAnsi="宋体" w:cs="宋体"/>
                <w:kern w:val="0"/>
                <w:sz w:val="24"/>
                <w:szCs w:val="24"/>
              </w:rPr>
              <w:t xml:space="preserve">                                                </w:t>
            </w:r>
            <w:r>
              <w:rPr>
                <w:rFonts w:hint="eastAsia" w:ascii="仿宋_GB2312" w:hAnsi="宋体" w:cs="宋体"/>
                <w:kern w:val="0"/>
                <w:sz w:val="24"/>
                <w:szCs w:val="24"/>
              </w:rPr>
              <w:t xml:space="preserve">     </w:t>
            </w:r>
            <w:r>
              <w:rPr>
                <w:rFonts w:ascii="仿宋_GB2312" w:hAnsi="宋体" w:cs="宋体"/>
                <w:kern w:val="0"/>
                <w:sz w:val="24"/>
                <w:szCs w:val="24"/>
              </w:rPr>
              <w:t xml:space="preserve">    </w:t>
            </w:r>
            <w:r>
              <w:rPr>
                <w:rFonts w:hint="eastAsia" w:ascii="仿宋_GB2312" w:hAnsi="宋体" w:cs="宋体"/>
                <w:kern w:val="0"/>
                <w:sz w:val="24"/>
                <w:szCs w:val="24"/>
              </w:rPr>
              <w:t xml:space="preserve">                  </w:t>
            </w:r>
            <w:r>
              <w:rPr>
                <w:rFonts w:ascii="仿宋_GB2312" w:hAnsi="宋体" w:cs="宋体"/>
                <w:kern w:val="0"/>
                <w:sz w:val="24"/>
                <w:szCs w:val="24"/>
              </w:rPr>
              <w:t>年</w:t>
            </w:r>
            <w:r>
              <w:rPr>
                <w:rFonts w:ascii="宋体" w:hAnsi="宋体" w:cs="宋体"/>
                <w:kern w:val="0"/>
                <w:sz w:val="24"/>
                <w:szCs w:val="24"/>
              </w:rPr>
              <w:t xml:space="preserve">   </w:t>
            </w:r>
            <w:r>
              <w:rPr>
                <w:rFonts w:ascii="仿宋_GB2312" w:hAnsi="仿宋_GB2312" w:cs="宋体"/>
                <w:kern w:val="0"/>
                <w:sz w:val="24"/>
                <w:szCs w:val="24"/>
              </w:rPr>
              <w:t>月</w:t>
            </w:r>
            <w:r>
              <w:rPr>
                <w:rFonts w:ascii="宋体" w:hAnsi="宋体" w:cs="宋体"/>
                <w:kern w:val="0"/>
                <w:sz w:val="24"/>
                <w:szCs w:val="24"/>
              </w:rPr>
              <w:t xml:space="preserve">   </w:t>
            </w:r>
            <w:r>
              <w:rPr>
                <w:rFonts w:ascii="仿宋_GB2312" w:hAnsi="仿宋_GB2312" w:cs="宋体"/>
                <w:kern w:val="0"/>
                <w:sz w:val="24"/>
                <w:szCs w:val="24"/>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7" w:hRule="atLeast"/>
          <w:jc w:val="center"/>
        </w:trPr>
        <w:tc>
          <w:tcPr>
            <w:tcW w:w="1249" w:type="dxa"/>
            <w:gridSpan w:val="2"/>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spacing w:line="360" w:lineRule="atLeast"/>
              <w:jc w:val="center"/>
              <w:rPr>
                <w:rFonts w:ascii="宋体" w:hAnsi="宋体"/>
                <w:kern w:val="0"/>
                <w:sz w:val="24"/>
                <w:szCs w:val="24"/>
              </w:rPr>
            </w:pPr>
            <w:r>
              <w:rPr>
                <w:rFonts w:ascii="仿宋_GB2312" w:hAnsi="宋体" w:cs="宋体"/>
                <w:kern w:val="0"/>
                <w:sz w:val="24"/>
                <w:szCs w:val="24"/>
              </w:rPr>
              <w:t>备注</w:t>
            </w:r>
          </w:p>
        </w:tc>
        <w:tc>
          <w:tcPr>
            <w:tcW w:w="7909" w:type="dxa"/>
            <w:gridSpan w:val="13"/>
            <w:tcBorders>
              <w:top w:val="nil"/>
              <w:left w:val="nil"/>
              <w:bottom w:val="single" w:color="000000" w:sz="8" w:space="0"/>
              <w:right w:val="single" w:color="000000" w:sz="8" w:space="0"/>
            </w:tcBorders>
            <w:tcMar>
              <w:top w:w="0" w:type="dxa"/>
              <w:left w:w="108" w:type="dxa"/>
              <w:bottom w:w="0" w:type="dxa"/>
              <w:right w:w="108" w:type="dxa"/>
            </w:tcMar>
            <w:vAlign w:val="center"/>
          </w:tcPr>
          <w:p>
            <w:pPr>
              <w:spacing w:line="360" w:lineRule="atLeast"/>
              <w:jc w:val="left"/>
              <w:rPr>
                <w:rFonts w:ascii="宋体" w:hAnsi="宋体"/>
                <w:kern w:val="0"/>
                <w:sz w:val="24"/>
                <w:szCs w:val="24"/>
              </w:rPr>
            </w:pPr>
            <w:r>
              <w:rPr>
                <w:rFonts w:ascii="仿宋_GB2312" w:hAnsi="宋体" w:cs="宋体"/>
                <w:kern w:val="0"/>
                <w:sz w:val="24"/>
                <w:szCs w:val="24"/>
              </w:rPr>
              <w:t> </w:t>
            </w:r>
          </w:p>
        </w:tc>
      </w:tr>
    </w:tbl>
    <w:p>
      <w:pPr>
        <w:rPr>
          <w:rFonts w:hint="eastAsia"/>
        </w:rPr>
      </w:pPr>
      <w:r>
        <w:rPr>
          <w:rFonts w:hint="eastAsia"/>
        </w:rPr>
        <w:t xml:space="preserve"> </w:t>
      </w:r>
    </w:p>
    <w:tbl>
      <w:tblPr>
        <w:tblStyle w:val="7"/>
        <w:tblW w:w="955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21"/>
        <w:gridCol w:w="922"/>
        <w:gridCol w:w="2473"/>
        <w:gridCol w:w="984"/>
        <w:gridCol w:w="1529"/>
        <w:gridCol w:w="10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8" w:hRule="atLeast"/>
          <w:jc w:val="center"/>
        </w:trPr>
        <w:tc>
          <w:tcPr>
            <w:tcW w:w="9559" w:type="dxa"/>
            <w:gridSpan w:val="6"/>
            <w:shd w:val="solid" w:color="FFFFFF" w:fill="auto"/>
            <w:tcMar>
              <w:top w:w="0" w:type="dxa"/>
              <w:left w:w="108" w:type="dxa"/>
              <w:bottom w:w="0" w:type="dxa"/>
              <w:right w:w="108" w:type="dxa"/>
            </w:tcMar>
            <w:vAlign w:val="center"/>
          </w:tcPr>
          <w:p>
            <w:pPr>
              <w:widowControl w:val="0"/>
              <w:shd w:val="solid" w:color="FFFFFF" w:fill="auto"/>
              <w:wordWrap/>
              <w:autoSpaceDN w:val="0"/>
              <w:adjustRightInd/>
              <w:snapToGrid/>
              <w:spacing w:before="0" w:after="0" w:line="520" w:lineRule="exact"/>
              <w:ind w:left="0" w:leftChars="0" w:right="0" w:firstLine="0" w:firstLineChars="0"/>
              <w:jc w:val="both"/>
              <w:textAlignment w:val="auto"/>
              <w:outlineLvl w:val="9"/>
              <w:rPr>
                <w:rFonts w:ascii="微软雅黑" w:hAnsi="宋体"/>
                <w:color w:val="333333"/>
                <w:shd w:val="clear" w:color="auto" w:fill="FFFFFF"/>
              </w:rPr>
            </w:pPr>
            <w:r>
              <w:rPr>
                <w:rFonts w:hint="eastAsia" w:ascii="仿宋_GB2312" w:hAnsi="仿宋_GB2312" w:eastAsia="仿宋_GB2312" w:cs="仿宋_GB2312"/>
                <w:color w:val="333333"/>
                <w:sz w:val="32"/>
                <w:szCs w:val="32"/>
                <w:shd w:val="clear" w:color="auto" w:fill="FFFFFF"/>
              </w:rPr>
              <w:t>附件2</w:t>
            </w:r>
            <w:r>
              <w:rPr>
                <w:rFonts w:ascii="仿宋_GB2312" w:hAnsi="仿宋_GB2312"/>
                <w:color w:val="333333"/>
                <w:sz w:val="22"/>
                <w:shd w:val="clear" w:color="auto" w:fill="FFFFFF"/>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8" w:hRule="atLeast"/>
          <w:jc w:val="center"/>
        </w:trPr>
        <w:tc>
          <w:tcPr>
            <w:tcW w:w="9559" w:type="dxa"/>
            <w:gridSpan w:val="6"/>
            <w:shd w:val="solid" w:color="FFFFFF" w:fill="auto"/>
            <w:tcMar>
              <w:top w:w="0" w:type="dxa"/>
              <w:left w:w="108" w:type="dxa"/>
              <w:bottom w:w="0" w:type="dxa"/>
              <w:right w:w="108" w:type="dxa"/>
            </w:tcMar>
            <w:vAlign w:val="center"/>
          </w:tcPr>
          <w:p>
            <w:pPr>
              <w:widowControl w:val="0"/>
              <w:shd w:val="solid" w:color="FFFFFF" w:fill="auto"/>
              <w:wordWrap/>
              <w:autoSpaceDN w:val="0"/>
              <w:adjustRightInd/>
              <w:snapToGrid/>
              <w:spacing w:before="0" w:after="0" w:line="520" w:lineRule="exact"/>
              <w:ind w:left="0" w:leftChars="0" w:right="0" w:firstLine="0" w:firstLineChars="0"/>
              <w:jc w:val="center"/>
              <w:textAlignment w:val="auto"/>
              <w:outlineLvl w:val="9"/>
              <w:rPr>
                <w:rFonts w:ascii="仿宋" w:hAnsi="宋体"/>
                <w:color w:val="333333"/>
                <w:sz w:val="28"/>
                <w:shd w:val="clear" w:color="auto" w:fill="FFFFFF"/>
              </w:rPr>
            </w:pPr>
            <w:r>
              <w:rPr>
                <w:rFonts w:hint="eastAsia" w:ascii="黑体" w:hAnsi="黑体" w:eastAsia="黑体" w:cs="黑体"/>
                <w:b/>
                <w:color w:val="333333"/>
                <w:sz w:val="36"/>
                <w:szCs w:val="36"/>
                <w:shd w:val="clear" w:color="auto" w:fill="FFFFFF"/>
              </w:rPr>
              <w:t>《</w:t>
            </w:r>
            <w:r>
              <w:rPr>
                <w:rFonts w:hint="eastAsia" w:ascii="黑体" w:hAnsi="黑体" w:eastAsia="黑体" w:cs="黑体"/>
                <w:color w:val="333333"/>
                <w:sz w:val="36"/>
                <w:szCs w:val="36"/>
                <w:shd w:val="clear" w:color="auto" w:fill="FFFFFF"/>
              </w:rPr>
              <w:t>综合素质》评分表(10分)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78" w:hRule="atLeast"/>
          <w:jc w:val="center"/>
        </w:trPr>
        <w:tc>
          <w:tcPr>
            <w:tcW w:w="9559" w:type="dxa"/>
            <w:gridSpan w:val="6"/>
            <w:tcBorders>
              <w:bottom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rPr>
                <w:rFonts w:ascii="宋体" w:hAnsi="宋体"/>
                <w:color w:val="333333"/>
                <w:sz w:val="22"/>
                <w:szCs w:val="22"/>
                <w:shd w:val="clear" w:color="auto" w:fill="FFFFFF"/>
              </w:rPr>
            </w:pPr>
            <w:r>
              <w:rPr>
                <w:rFonts w:hint="eastAsia" w:ascii="仿宋_GB2312" w:hAnsi="仿宋_GB2312" w:eastAsia="仿宋_GB2312" w:cs="仿宋_GB2312"/>
                <w:color w:val="333333"/>
                <w:sz w:val="32"/>
                <w:szCs w:val="32"/>
                <w:shd w:val="clear" w:color="auto" w:fill="FFFFFF"/>
              </w:rPr>
              <w:t>学科：         考生姓名：          毕业院校与专业：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2" w:hRule="atLeast"/>
          <w:jc w:val="center"/>
        </w:trPr>
        <w:tc>
          <w:tcPr>
            <w:tcW w:w="2621"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奖学金（封顶4分）</w:t>
            </w:r>
          </w:p>
        </w:tc>
        <w:tc>
          <w:tcPr>
            <w:tcW w:w="922"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得分</w:t>
            </w:r>
          </w:p>
        </w:tc>
        <w:tc>
          <w:tcPr>
            <w:tcW w:w="2473"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表彰（封顶2分）</w:t>
            </w:r>
          </w:p>
        </w:tc>
        <w:tc>
          <w:tcPr>
            <w:tcW w:w="984"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得分</w:t>
            </w:r>
          </w:p>
        </w:tc>
        <w:tc>
          <w:tcPr>
            <w:tcW w:w="1529"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其它</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（各1分）</w:t>
            </w:r>
          </w:p>
        </w:tc>
        <w:tc>
          <w:tcPr>
            <w:tcW w:w="1030"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2" w:hRule="atLeast"/>
          <w:jc w:val="center"/>
        </w:trPr>
        <w:tc>
          <w:tcPr>
            <w:tcW w:w="2621"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国家奖学金</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（4分）</w:t>
            </w:r>
          </w:p>
        </w:tc>
        <w:tc>
          <w:tcPr>
            <w:tcW w:w="922"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2473"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校优秀学生</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（2分）</w:t>
            </w:r>
          </w:p>
        </w:tc>
        <w:tc>
          <w:tcPr>
            <w:tcW w:w="984"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1529"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共产党员</w:t>
            </w:r>
          </w:p>
        </w:tc>
        <w:tc>
          <w:tcPr>
            <w:tcW w:w="1030"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2" w:hRule="atLeast"/>
          <w:jc w:val="center"/>
        </w:trPr>
        <w:tc>
          <w:tcPr>
            <w:tcW w:w="2621"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国家励志奖学金</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（3分）</w:t>
            </w:r>
          </w:p>
        </w:tc>
        <w:tc>
          <w:tcPr>
            <w:tcW w:w="922"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2473"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校优秀学生干部</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（2分）</w:t>
            </w:r>
          </w:p>
        </w:tc>
        <w:tc>
          <w:tcPr>
            <w:tcW w:w="984"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1529"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CN论文</w:t>
            </w:r>
          </w:p>
        </w:tc>
        <w:tc>
          <w:tcPr>
            <w:tcW w:w="1030"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81" w:hRule="atLeast"/>
          <w:jc w:val="center"/>
        </w:trPr>
        <w:tc>
          <w:tcPr>
            <w:tcW w:w="2621"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校一等奖学金（3分）</w:t>
            </w:r>
          </w:p>
        </w:tc>
        <w:tc>
          <w:tcPr>
            <w:tcW w:w="922"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2473"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校优秀共青团员、优秀团干部</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（2分）</w:t>
            </w:r>
          </w:p>
        </w:tc>
        <w:tc>
          <w:tcPr>
            <w:tcW w:w="984"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1529"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全国计算机等级考试三级及以上</w:t>
            </w:r>
          </w:p>
        </w:tc>
        <w:tc>
          <w:tcPr>
            <w:tcW w:w="1030"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2" w:hRule="atLeast"/>
          <w:jc w:val="center"/>
        </w:trPr>
        <w:tc>
          <w:tcPr>
            <w:tcW w:w="2621"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校二等奖学金</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（2分）</w:t>
            </w:r>
          </w:p>
        </w:tc>
        <w:tc>
          <w:tcPr>
            <w:tcW w:w="922"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2473"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校三好学生</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（2分）</w:t>
            </w:r>
          </w:p>
        </w:tc>
        <w:tc>
          <w:tcPr>
            <w:tcW w:w="984"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1529" w:type="dxa"/>
            <w:vMerge w:val="restart"/>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普通话二级甲等及以上</w:t>
            </w:r>
          </w:p>
        </w:tc>
        <w:tc>
          <w:tcPr>
            <w:tcW w:w="1030"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2" w:hRule="atLeast"/>
          <w:jc w:val="center"/>
        </w:trPr>
        <w:tc>
          <w:tcPr>
            <w:tcW w:w="2621"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校三等奖学金</w:t>
            </w:r>
          </w:p>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（1分）</w:t>
            </w:r>
          </w:p>
        </w:tc>
        <w:tc>
          <w:tcPr>
            <w:tcW w:w="922"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2473"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以上项目院、系获奖各1分</w:t>
            </w:r>
          </w:p>
        </w:tc>
        <w:tc>
          <w:tcPr>
            <w:tcW w:w="984"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1529" w:type="dxa"/>
            <w:vMerge w:val="continue"/>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pacing w:line="320" w:lineRule="exact"/>
              <w:jc w:val="center"/>
              <w:rPr>
                <w:rFonts w:hint="eastAsia" w:ascii="仿宋_GB2312" w:hAnsi="仿宋_GB2312" w:eastAsia="仿宋_GB2312" w:cs="仿宋_GB2312"/>
                <w:sz w:val="28"/>
                <w:szCs w:val="28"/>
              </w:rPr>
            </w:pPr>
          </w:p>
        </w:tc>
        <w:tc>
          <w:tcPr>
            <w:tcW w:w="1030"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95" w:hRule="atLeast"/>
          <w:jc w:val="center"/>
        </w:trPr>
        <w:tc>
          <w:tcPr>
            <w:tcW w:w="2621"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合计</w:t>
            </w:r>
          </w:p>
        </w:tc>
        <w:tc>
          <w:tcPr>
            <w:tcW w:w="922"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2473"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合计</w:t>
            </w:r>
          </w:p>
        </w:tc>
        <w:tc>
          <w:tcPr>
            <w:tcW w:w="984"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c>
          <w:tcPr>
            <w:tcW w:w="1529"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合计</w:t>
            </w:r>
          </w:p>
        </w:tc>
        <w:tc>
          <w:tcPr>
            <w:tcW w:w="1030" w:type="dxa"/>
            <w:tcBorders>
              <w:top w:val="single" w:color="auto" w:sz="4" w:space="0"/>
              <w:left w:val="single" w:color="auto" w:sz="4" w:space="0"/>
              <w:bottom w:val="single" w:color="auto" w:sz="4" w:space="0"/>
              <w:right w:val="single" w:color="auto" w:sz="4" w:space="0"/>
            </w:tcBorders>
            <w:shd w:val="solid" w:color="FFFFFF" w:fill="auto"/>
            <w:tcMar>
              <w:top w:w="0" w:type="dxa"/>
              <w:left w:w="108" w:type="dxa"/>
              <w:bottom w:w="0" w:type="dxa"/>
              <w:right w:w="108" w:type="dxa"/>
            </w:tcMar>
            <w:vAlign w:val="center"/>
          </w:tcPr>
          <w:p>
            <w:pPr>
              <w:shd w:val="solid" w:color="FFFFFF" w:fill="auto"/>
              <w:autoSpaceDN w:val="0"/>
              <w:spacing w:line="32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w:t>
            </w:r>
          </w:p>
        </w:tc>
      </w:tr>
    </w:tbl>
    <w:p>
      <w:pPr>
        <w:shd w:val="solid" w:color="FFFFFF" w:fill="auto"/>
        <w:autoSpaceDN w:val="0"/>
        <w:spacing w:before="225" w:line="338" w:lineRule="atLeast"/>
        <w:jc w:val="lef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 xml:space="preserve">总分：               </w:t>
      </w:r>
      <w:r>
        <w:rPr>
          <w:rFonts w:hint="eastAsia" w:ascii="仿宋_GB2312" w:hAnsi="仿宋_GB2312" w:eastAsia="仿宋_GB2312" w:cs="仿宋_GB2312"/>
          <w:color w:val="333333"/>
          <w:sz w:val="32"/>
          <w:szCs w:val="32"/>
          <w:shd w:val="clear" w:color="auto" w:fill="FFFFFF"/>
          <w:lang w:val="en-US" w:eastAsia="zh-CN"/>
        </w:rPr>
        <w:t xml:space="preserve">          </w:t>
      </w:r>
      <w:r>
        <w:rPr>
          <w:rFonts w:hint="eastAsia" w:ascii="仿宋_GB2312" w:hAnsi="仿宋_GB2312" w:eastAsia="仿宋_GB2312" w:cs="仿宋_GB2312"/>
          <w:color w:val="333333"/>
          <w:sz w:val="32"/>
          <w:szCs w:val="32"/>
          <w:shd w:val="clear" w:color="auto" w:fill="FFFFFF"/>
        </w:rPr>
        <w:t xml:space="preserve">评委签名： </w:t>
      </w:r>
    </w:p>
    <w:p>
      <w:pPr>
        <w:widowControl w:val="0"/>
        <w:shd w:val="solid" w:color="FFFFFF" w:fill="auto"/>
        <w:wordWrap/>
        <w:autoSpaceDN w:val="0"/>
        <w:adjustRightInd/>
        <w:snapToGrid/>
        <w:spacing w:before="0" w:after="0" w:line="400" w:lineRule="exact"/>
        <w:ind w:left="0" w:leftChars="0" w:right="0" w:firstLine="0" w:firstLineChars="0"/>
        <w:jc w:val="left"/>
        <w:textAlignment w:val="auto"/>
        <w:outlineLvl w:val="9"/>
        <w:rPr>
          <w:rFonts w:hint="eastAsia" w:ascii="仿宋_GB2312" w:hAnsi="仿宋_GB2312" w:eastAsia="仿宋_GB2312" w:cs="仿宋_GB2312"/>
          <w:color w:val="333333"/>
          <w:sz w:val="32"/>
          <w:szCs w:val="32"/>
          <w:shd w:val="clear" w:color="auto" w:fill="FFFFFF"/>
        </w:rPr>
      </w:pPr>
    </w:p>
    <w:p>
      <w:pPr>
        <w:widowControl w:val="0"/>
        <w:shd w:val="solid" w:color="FFFFFF" w:fill="auto"/>
        <w:wordWrap/>
        <w:autoSpaceDN w:val="0"/>
        <w:adjustRightInd/>
        <w:snapToGrid/>
        <w:spacing w:before="0" w:after="0" w:line="400" w:lineRule="exact"/>
        <w:ind w:left="0" w:leftChars="0" w:right="0" w:firstLine="0" w:firstLineChars="0"/>
        <w:jc w:val="left"/>
        <w:textAlignment w:val="auto"/>
        <w:outlineLvl w:val="9"/>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注：全日制硕士研究生及以上学历、学位的招聘对象所有加分项目只限于研究生期间，教育部直属高校免费师范毕业生及教育部直属师范大学本科应届毕业生所有加分项目只限于本科期间。</w:t>
      </w:r>
    </w:p>
    <w:p>
      <w:pPr>
        <w:shd w:val="solid" w:color="FFFFFF" w:fill="auto"/>
        <w:autoSpaceDN w:val="0"/>
        <w:spacing w:before="225" w:line="460" w:lineRule="atLeast"/>
        <w:rPr>
          <w:rFonts w:ascii="微软雅黑" w:hAnsi="宋体"/>
          <w:color w:val="333333"/>
          <w:sz w:val="22"/>
          <w:shd w:val="clear" w:color="auto" w:fill="FFFFFF"/>
        </w:rPr>
      </w:pPr>
      <w:r>
        <w:rPr>
          <w:rFonts w:ascii="宋体" w:hAnsi="宋体"/>
          <w:sz w:val="24"/>
        </w:rPr>
        <w:br w:type="page"/>
      </w:r>
      <w:r>
        <w:rPr>
          <w:rFonts w:hint="eastAsia" w:ascii="仿宋_GB2312" w:hAnsi="仿宋_GB2312" w:eastAsia="仿宋_GB2312" w:cs="仿宋_GB2312"/>
          <w:color w:val="333333"/>
          <w:sz w:val="32"/>
          <w:szCs w:val="32"/>
          <w:shd w:val="clear" w:color="auto" w:fill="FFFFFF"/>
        </w:rPr>
        <w:t>附件3</w:t>
      </w:r>
    </w:p>
    <w:p>
      <w:pPr>
        <w:shd w:val="solid" w:color="FFFFFF" w:fill="auto"/>
        <w:autoSpaceDN w:val="0"/>
        <w:spacing w:before="225" w:line="460" w:lineRule="atLeast"/>
        <w:jc w:val="center"/>
        <w:rPr>
          <w:rFonts w:hint="eastAsia" w:ascii="黑体" w:hAnsi="黑体" w:eastAsia="黑体" w:cs="黑体"/>
          <w:b w:val="0"/>
          <w:bCs/>
          <w:color w:val="333333"/>
          <w:sz w:val="36"/>
          <w:szCs w:val="36"/>
          <w:shd w:val="clear" w:color="auto" w:fill="FFFFFF"/>
        </w:rPr>
      </w:pPr>
      <w:r>
        <w:rPr>
          <w:rFonts w:hint="eastAsia" w:ascii="黑体" w:hAnsi="黑体" w:eastAsia="黑体" w:cs="黑体"/>
          <w:b w:val="0"/>
          <w:bCs/>
          <w:color w:val="333333"/>
          <w:sz w:val="36"/>
          <w:szCs w:val="36"/>
          <w:shd w:val="clear" w:color="auto" w:fill="FFFFFF"/>
        </w:rPr>
        <w:t>《片段教学》评分表（90分）</w:t>
      </w:r>
    </w:p>
    <w:p>
      <w:pPr>
        <w:shd w:val="solid" w:color="FFFFFF" w:fill="auto"/>
        <w:autoSpaceDN w:val="0"/>
        <w:spacing w:before="225" w:line="460" w:lineRule="atLeast"/>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lang w:val="en-US" w:eastAsia="zh-CN"/>
        </w:rPr>
        <w:t xml:space="preserve"> </w:t>
      </w:r>
      <w:r>
        <w:rPr>
          <w:rFonts w:hint="eastAsia" w:ascii="仿宋_GB2312" w:hAnsi="仿宋_GB2312" w:eastAsia="仿宋_GB2312" w:cs="仿宋_GB2312"/>
          <w:color w:val="333333"/>
          <w:sz w:val="32"/>
          <w:szCs w:val="32"/>
          <w:shd w:val="clear" w:color="auto" w:fill="FFFFFF"/>
        </w:rPr>
        <w:t>学科：        考生姓名：        毕业院校与专业：</w:t>
      </w:r>
    </w:p>
    <w:tbl>
      <w:tblPr>
        <w:tblStyle w:val="7"/>
        <w:tblW w:w="919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409"/>
        <w:gridCol w:w="6810"/>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00" w:hRule="atLeast"/>
        </w:trPr>
        <w:tc>
          <w:tcPr>
            <w:tcW w:w="1409" w:type="dxa"/>
            <w:shd w:val="solid" w:color="FFFFFF" w:fill="auto"/>
            <w:tcMar>
              <w:top w:w="0" w:type="dxa"/>
              <w:left w:w="108" w:type="dxa"/>
              <w:bottom w:w="0" w:type="dxa"/>
              <w:right w:w="108" w:type="dxa"/>
            </w:tcMar>
            <w:vAlign w:val="center"/>
          </w:tcPr>
          <w:p>
            <w:pPr>
              <w:widowControl w:val="0"/>
              <w:shd w:val="solid" w:color="FFFFFF" w:fill="auto"/>
              <w:wordWrap/>
              <w:autoSpaceDN w:val="0"/>
              <w:adjustRightInd/>
              <w:snapToGrid/>
              <w:spacing w:before="0" w:after="0" w:line="460" w:lineRule="exact"/>
              <w:ind w:left="0" w:leftChars="0" w:right="0" w:firstLine="0" w:firstLineChars="0"/>
              <w:jc w:val="center"/>
              <w:textAlignment w:val="auto"/>
              <w:outlineLvl w:val="9"/>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项目</w:t>
            </w:r>
          </w:p>
        </w:tc>
        <w:tc>
          <w:tcPr>
            <w:tcW w:w="6810" w:type="dxa"/>
            <w:shd w:val="solid" w:color="FFFFFF" w:fill="auto"/>
            <w:tcMar>
              <w:top w:w="0" w:type="dxa"/>
              <w:left w:w="108" w:type="dxa"/>
              <w:bottom w:w="0" w:type="dxa"/>
              <w:right w:w="108" w:type="dxa"/>
            </w:tcMar>
            <w:vAlign w:val="center"/>
          </w:tcPr>
          <w:p>
            <w:pPr>
              <w:widowControl w:val="0"/>
              <w:shd w:val="solid" w:color="FFFFFF" w:fill="auto"/>
              <w:wordWrap/>
              <w:autoSpaceDN w:val="0"/>
              <w:adjustRightInd/>
              <w:snapToGrid/>
              <w:spacing w:before="0" w:after="0" w:line="460" w:lineRule="exact"/>
              <w:ind w:left="0" w:leftChars="0" w:right="0" w:firstLine="0" w:firstLineChars="0"/>
              <w:jc w:val="center"/>
              <w:textAlignment w:val="auto"/>
              <w:outlineLvl w:val="9"/>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评价要点</w:t>
            </w:r>
          </w:p>
        </w:tc>
        <w:tc>
          <w:tcPr>
            <w:tcW w:w="975" w:type="dxa"/>
            <w:shd w:val="solid" w:color="FFFFFF" w:fill="auto"/>
            <w:tcMar>
              <w:top w:w="0" w:type="dxa"/>
              <w:left w:w="108" w:type="dxa"/>
              <w:bottom w:w="0" w:type="dxa"/>
              <w:right w:w="108" w:type="dxa"/>
            </w:tcMar>
            <w:vAlign w:val="center"/>
          </w:tcPr>
          <w:p>
            <w:pPr>
              <w:widowControl w:val="0"/>
              <w:shd w:val="solid" w:color="FFFFFF" w:fill="auto"/>
              <w:wordWrap/>
              <w:autoSpaceDN w:val="0"/>
              <w:adjustRightInd/>
              <w:snapToGrid/>
              <w:spacing w:before="0" w:after="0" w:line="460" w:lineRule="exact"/>
              <w:ind w:left="0" w:leftChars="0" w:right="0" w:firstLine="0" w:firstLineChars="0"/>
              <w:jc w:val="center"/>
              <w:textAlignment w:val="auto"/>
              <w:outlineLvl w:val="9"/>
              <w:rPr>
                <w:rFonts w:hint="eastAsia" w:ascii="黑体" w:hAnsi="黑体" w:eastAsia="黑体" w:cs="黑体"/>
                <w:color w:val="333333"/>
                <w:sz w:val="32"/>
                <w:szCs w:val="32"/>
                <w:shd w:val="clear" w:color="auto" w:fill="FFFFFF"/>
              </w:rPr>
            </w:pPr>
            <w:r>
              <w:rPr>
                <w:rFonts w:hint="eastAsia" w:ascii="黑体" w:hAnsi="黑体" w:eastAsia="黑体" w:cs="黑体"/>
                <w:color w:val="333333"/>
                <w:sz w:val="32"/>
                <w:szCs w:val="32"/>
                <w:shd w:val="clear" w:color="auto" w:fill="FFFFFF"/>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48" w:hRule="atLeast"/>
        </w:trPr>
        <w:tc>
          <w:tcPr>
            <w:tcW w:w="1409" w:type="dxa"/>
            <w:shd w:val="solid" w:color="FFFFFF" w:fill="auto"/>
            <w:tcMar>
              <w:top w:w="0" w:type="dxa"/>
              <w:left w:w="108" w:type="dxa"/>
              <w:bottom w:w="0" w:type="dxa"/>
              <w:right w:w="108" w:type="dxa"/>
            </w:tcMar>
            <w:vAlign w:val="center"/>
          </w:tcPr>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教学内容</w:t>
            </w:r>
          </w:p>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（20分）</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体现教育教学理念、本人教学思想，教学设计新颖；</w:t>
            </w:r>
          </w:p>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符合课标、教材要求，切合学生实际；</w:t>
            </w:r>
          </w:p>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概念准确、观点正确、举例恰当、条例清楚、逻辑无误；</w:t>
            </w:r>
          </w:p>
          <w:p>
            <w:pPr>
              <w:shd w:val="solid" w:color="FFFFFF" w:fill="auto"/>
              <w:autoSpaceDN w:val="0"/>
              <w:spacing w:line="360" w:lineRule="exact"/>
              <w:ind w:left="420" w:leftChars="0" w:hanging="420" w:firstLineChars="0"/>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教学重点突出、难点突破，目标达成到位。</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748" w:hRule="atLeast"/>
        </w:trPr>
        <w:tc>
          <w:tcPr>
            <w:tcW w:w="1409" w:type="dxa"/>
            <w:shd w:val="solid" w:color="FFFFFF" w:fill="auto"/>
            <w:tcMar>
              <w:top w:w="0" w:type="dxa"/>
              <w:left w:w="108" w:type="dxa"/>
              <w:bottom w:w="0" w:type="dxa"/>
              <w:right w:w="108" w:type="dxa"/>
            </w:tcMar>
            <w:vAlign w:val="center"/>
          </w:tcPr>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教学方法</w:t>
            </w:r>
          </w:p>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（20分）</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创造良好教学情景，营造宽松教学氛围，激发学生学习积极性，尊重学生的主体地位；</w:t>
            </w:r>
          </w:p>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教学步骤合理清晰，教学方法科学实用、教学策略得当，媒体选用合理；教学灵活、善于启发引导、富有激情。</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0" w:hRule="atLeast"/>
        </w:trPr>
        <w:tc>
          <w:tcPr>
            <w:tcW w:w="1409" w:type="dxa"/>
            <w:shd w:val="solid" w:color="FFFFFF" w:fill="auto"/>
            <w:tcMar>
              <w:top w:w="0" w:type="dxa"/>
              <w:left w:w="108" w:type="dxa"/>
              <w:bottom w:w="0" w:type="dxa"/>
              <w:right w:w="108" w:type="dxa"/>
            </w:tcMar>
            <w:vAlign w:val="center"/>
          </w:tcPr>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教学效果</w:t>
            </w:r>
          </w:p>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（25分）</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目标明确，内容充实，逻辑性强，层次清晰，方法手段科学合理、课改意识强，有特色、目标达成效果好。</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1314" w:hRule="atLeast"/>
        </w:trPr>
        <w:tc>
          <w:tcPr>
            <w:tcW w:w="1409" w:type="dxa"/>
            <w:shd w:val="solid" w:color="FFFFFF" w:fill="auto"/>
            <w:tcMar>
              <w:top w:w="0" w:type="dxa"/>
              <w:left w:w="108" w:type="dxa"/>
              <w:bottom w:w="0" w:type="dxa"/>
              <w:right w:w="108" w:type="dxa"/>
            </w:tcMar>
            <w:vAlign w:val="center"/>
          </w:tcPr>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教师素质</w:t>
            </w:r>
          </w:p>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（15分）</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仪态大方，教态亲切自然，应对从容；</w:t>
            </w:r>
          </w:p>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语音准确，表达顺畅，语言简明、生动、有启发性感染力；</w:t>
            </w:r>
          </w:p>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学识素养良好，教学情感得当，媒体应用娴熟。</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0" w:hRule="atLeast"/>
        </w:trPr>
        <w:tc>
          <w:tcPr>
            <w:tcW w:w="1409" w:type="dxa"/>
            <w:shd w:val="solid" w:color="FFFFFF" w:fill="auto"/>
            <w:tcMar>
              <w:top w:w="0" w:type="dxa"/>
              <w:left w:w="108" w:type="dxa"/>
              <w:bottom w:w="0" w:type="dxa"/>
              <w:right w:w="108" w:type="dxa"/>
            </w:tcMar>
            <w:vAlign w:val="center"/>
          </w:tcPr>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板书</w:t>
            </w:r>
          </w:p>
          <w:p>
            <w:pPr>
              <w:shd w:val="solid" w:color="FFFFFF" w:fill="auto"/>
              <w:autoSpaceDN w:val="0"/>
              <w:spacing w:line="360" w:lineRule="exact"/>
              <w:jc w:val="center"/>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（10分）</w:t>
            </w:r>
          </w:p>
        </w:tc>
        <w:tc>
          <w:tcPr>
            <w:tcW w:w="6810"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板书内容：书写工整，内容正确，条理清楚，符合规范要求；</w:t>
            </w:r>
          </w:p>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板书艺术：布局合理，疏密得当，版面干净整洁，美观大方。</w:t>
            </w:r>
          </w:p>
        </w:tc>
        <w:tc>
          <w:tcPr>
            <w:tcW w:w="975" w:type="dxa"/>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hint="eastAsia" w:ascii="仿宋_GB2312" w:hAnsi="仿宋_GB2312" w:eastAsia="仿宋_GB2312" w:cs="仿宋_GB2312"/>
                <w:color w:val="333333"/>
                <w:sz w:val="28"/>
                <w:szCs w:val="28"/>
                <w:shd w:val="clear" w:color="auto" w:fill="FFFFFF"/>
              </w:rPr>
            </w:pPr>
            <w:r>
              <w:rPr>
                <w:rFonts w:hint="eastAsia" w:ascii="仿宋_GB2312" w:hAnsi="仿宋_GB2312" w:eastAsia="仿宋_GB2312" w:cs="仿宋_GB2312"/>
                <w:color w:val="333333"/>
                <w:sz w:val="28"/>
                <w:szCs w:val="28"/>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00" w:hRule="atLeast"/>
        </w:trPr>
        <w:tc>
          <w:tcPr>
            <w:tcW w:w="1409" w:type="dxa"/>
            <w:shd w:val="solid" w:color="FFFFFF" w:fill="auto"/>
            <w:tcMar>
              <w:top w:w="0" w:type="dxa"/>
              <w:left w:w="108" w:type="dxa"/>
              <w:bottom w:w="0" w:type="dxa"/>
              <w:right w:w="108" w:type="dxa"/>
            </w:tcMar>
            <w:vAlign w:val="center"/>
          </w:tcPr>
          <w:p>
            <w:pPr>
              <w:shd w:val="solid" w:color="FFFFFF" w:fill="auto"/>
              <w:autoSpaceDN w:val="0"/>
              <w:spacing w:line="360" w:lineRule="exact"/>
              <w:jc w:val="center"/>
              <w:rPr>
                <w:rFonts w:hint="eastAsia"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总分</w:t>
            </w:r>
          </w:p>
        </w:tc>
        <w:tc>
          <w:tcPr>
            <w:tcW w:w="7785" w:type="dxa"/>
            <w:gridSpan w:val="2"/>
            <w:shd w:val="solid" w:color="FFFFFF" w:fill="auto"/>
            <w:tcMar>
              <w:top w:w="0" w:type="dxa"/>
              <w:left w:w="108" w:type="dxa"/>
              <w:bottom w:w="0" w:type="dxa"/>
              <w:right w:w="108" w:type="dxa"/>
            </w:tcMar>
            <w:vAlign w:val="center"/>
          </w:tcPr>
          <w:p>
            <w:pPr>
              <w:shd w:val="solid" w:color="FFFFFF" w:fill="auto"/>
              <w:autoSpaceDN w:val="0"/>
              <w:spacing w:line="360" w:lineRule="exact"/>
              <w:jc w:val="both"/>
              <w:rPr>
                <w:rFonts w:ascii="微软雅黑" w:hAnsi="宋体"/>
                <w:color w:val="333333"/>
                <w:shd w:val="clear" w:color="auto" w:fill="FFFFFF"/>
              </w:rPr>
            </w:pPr>
            <w:r>
              <w:rPr>
                <w:rFonts w:ascii="仿宋" w:hAnsi="宋体"/>
                <w:color w:val="333333"/>
                <w:sz w:val="22"/>
                <w:shd w:val="clear" w:color="auto" w:fill="FFFFFF"/>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022" w:hRule="atLeast"/>
        </w:trPr>
        <w:tc>
          <w:tcPr>
            <w:tcW w:w="9194" w:type="dxa"/>
            <w:gridSpan w:val="3"/>
            <w:shd w:val="solid" w:color="FFFFFF" w:fill="auto"/>
            <w:tcMar>
              <w:top w:w="0" w:type="dxa"/>
              <w:left w:w="108" w:type="dxa"/>
              <w:bottom w:w="0" w:type="dxa"/>
              <w:right w:w="108" w:type="dxa"/>
            </w:tcMar>
            <w:vAlign w:val="center"/>
          </w:tcPr>
          <w:p>
            <w:pPr>
              <w:widowControl w:val="0"/>
              <w:shd w:val="solid" w:color="FFFFFF" w:fill="auto"/>
              <w:wordWrap/>
              <w:autoSpaceDN w:val="0"/>
              <w:adjustRightInd/>
              <w:snapToGrid/>
              <w:spacing w:before="0" w:after="0" w:line="520" w:lineRule="exact"/>
              <w:ind w:left="0" w:leftChars="0" w:right="0" w:firstLine="0" w:firstLineChars="0"/>
              <w:jc w:val="both"/>
              <w:textAlignment w:val="auto"/>
              <w:outlineLvl w:val="9"/>
              <w:rPr>
                <w:rFonts w:ascii="微软雅黑" w:hAnsi="宋体"/>
                <w:color w:val="333333"/>
                <w:shd w:val="clear" w:color="auto" w:fill="FFFFFF"/>
              </w:rPr>
            </w:pPr>
            <w:r>
              <w:rPr>
                <w:rFonts w:hint="eastAsia" w:ascii="仿宋_GB2312" w:hAnsi="仿宋_GB2312" w:eastAsia="仿宋_GB2312" w:cs="仿宋_GB2312"/>
                <w:color w:val="333333"/>
                <w:sz w:val="32"/>
                <w:szCs w:val="32"/>
                <w:shd w:val="clear" w:color="auto" w:fill="FFFFFF"/>
              </w:rPr>
              <w:t xml:space="preserve">  评委签名：</w:t>
            </w:r>
          </w:p>
        </w:tc>
      </w:tr>
    </w:tbl>
    <w:p>
      <w:pPr>
        <w:rPr>
          <w:rFonts w:hint="eastAsia"/>
        </w:rPr>
      </w:pPr>
    </w:p>
    <w:sectPr>
      <w:headerReference r:id="rId3" w:type="default"/>
      <w:footerReference r:id="rId5" w:type="default"/>
      <w:headerReference r:id="rId4" w:type="even"/>
      <w:footerReference r:id="rId6" w:type="even"/>
      <w:pgSz w:w="11906" w:h="16838"/>
      <w:pgMar w:top="1701" w:right="1588" w:bottom="1134" w:left="1588" w:header="851" w:footer="850"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Palatino Linotype">
    <w:panose1 w:val="02040502050505030304"/>
    <w:charset w:val="00"/>
    <w:family w:val="auto"/>
    <w:pitch w:val="default"/>
    <w:sig w:usb0="E0000287" w:usb1="40000013" w:usb2="00000000" w:usb3="00000000" w:csb0="2000019F" w:csb1="00000000"/>
  </w:font>
  <w:font w:name="Lucida Sans">
    <w:panose1 w:val="020B0602030504020204"/>
    <w:charset w:val="00"/>
    <w:family w:val="auto"/>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rPr>
        <w:rFonts w:hint="eastAsia" w:eastAsia="仿宋_GB2312"/>
        <w:sz w:val="30"/>
        <w:szCs w:val="30"/>
      </w:rPr>
    </w:pPr>
    <w:r>
      <w:rPr>
        <w:rFonts w:ascii="Times New Roman" w:hAnsi="Times New Roman" w:eastAsia="宋体" w:cs="Times New Roman"/>
        <w:kern w:val="2"/>
        <w:sz w:val="30"/>
        <w:szCs w:val="24"/>
        <w:lang w:val="en-US" w:eastAsia="zh-CN" w:bidi="ar-SA"/>
      </w:rPr>
      <w:pict>
        <v:shape id="文本框1" o:spid="_x0000_s2049" o:spt="202" type="#_x0000_t202" style="position:absolute;left:0pt;margin-top:-2.25pt;height:10.35pt;width:4.5pt;mso-position-horizontal:center;mso-position-horizontal-relative:margin;mso-wrap-style:none;z-index:25165824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rPr>
                    <w:rFonts w:hint="eastAsia"/>
                    <w:lang w:eastAsia="zh-CN"/>
                  </w:rPr>
                </w:pPr>
              </w:p>
            </w:txbxContent>
          </v:textbox>
        </v:shape>
      </w:pict>
    </w:r>
    <w:r>
      <w:rPr>
        <w:rStyle w:val="6"/>
        <w:rFonts w:hint="eastAsia" w:ascii="宋体" w:hAnsi="宋体"/>
        <w:sz w:val="30"/>
        <w:szCs w:val="30"/>
        <w:lang w:val="en-US" w:eastAsia="zh-CN"/>
      </w:rPr>
      <w:t xml:space="preserve">                                                    </w:t>
    </w:r>
    <w:r>
      <w:rPr>
        <w:rStyle w:val="6"/>
        <w:rFonts w:hint="eastAsia" w:ascii="宋体" w:hAnsi="宋体"/>
        <w:sz w:val="30"/>
        <w:szCs w:val="30"/>
      </w:rPr>
      <w:t>－</w:t>
    </w: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t>1</w:t>
    </w:r>
    <w:r>
      <w:rPr>
        <w:rFonts w:hint="eastAsia"/>
        <w:sz w:val="30"/>
        <w:szCs w:val="30"/>
        <w:lang w:eastAsia="zh-CN"/>
      </w:rPr>
      <w:fldChar w:fldCharType="end"/>
    </w:r>
    <w:r>
      <w:rPr>
        <w:rStyle w:val="6"/>
        <w:rFonts w:hint="eastAsia" w:ascii="宋体" w:hAnsi="宋体"/>
        <w:sz w:val="30"/>
        <w:szCs w:val="3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rPr>
        <w:rFonts w:hint="eastAsia"/>
        <w:sz w:val="30"/>
        <w:szCs w:val="30"/>
      </w:rPr>
    </w:pPr>
    <w:r>
      <w:rPr>
        <w:rFonts w:ascii="Times New Roman" w:hAnsi="Times New Roman" w:eastAsia="宋体" w:cs="Times New Roman"/>
        <w:kern w:val="2"/>
        <w:sz w:val="30"/>
        <w:szCs w:val="24"/>
        <w:lang w:val="en-US" w:eastAsia="zh-CN" w:bidi="ar-SA"/>
      </w:rPr>
      <w:pict>
        <v:shape id="文本框2" o:spid="_x0000_s2050" o:spt="202" type="#_x0000_t202"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rPr>
                    <w:rFonts w:hint="eastAsia"/>
                    <w:lang w:eastAsia="zh-CN"/>
                  </w:rPr>
                </w:pPr>
              </w:p>
            </w:txbxContent>
          </v:textbox>
        </v:shape>
      </w:pict>
    </w:r>
    <w:r>
      <w:rPr>
        <w:rStyle w:val="6"/>
        <w:rFonts w:hint="eastAsia"/>
        <w:sz w:val="30"/>
        <w:szCs w:val="30"/>
        <w:lang w:val="en-US" w:eastAsia="zh-CN"/>
      </w:rPr>
      <w:t xml:space="preserve">  </w:t>
    </w:r>
    <w:r>
      <w:rPr>
        <w:rStyle w:val="6"/>
        <w:rFonts w:hint="eastAsia"/>
        <w:sz w:val="30"/>
        <w:szCs w:val="30"/>
      </w:rPr>
      <w:t>－</w:t>
    </w:r>
    <w:r>
      <w:rPr>
        <w:rFonts w:hint="eastAsia"/>
        <w:sz w:val="30"/>
        <w:szCs w:val="30"/>
        <w:lang w:eastAsia="zh-CN"/>
      </w:rPr>
      <w:fldChar w:fldCharType="begin"/>
    </w:r>
    <w:r>
      <w:rPr>
        <w:rFonts w:hint="eastAsia"/>
        <w:sz w:val="30"/>
        <w:szCs w:val="30"/>
        <w:lang w:eastAsia="zh-CN"/>
      </w:rPr>
      <w:instrText xml:space="preserve"> PAGE  \* MERGEFORMAT </w:instrText>
    </w:r>
    <w:r>
      <w:rPr>
        <w:rFonts w:hint="eastAsia"/>
        <w:sz w:val="30"/>
        <w:szCs w:val="30"/>
        <w:lang w:eastAsia="zh-CN"/>
      </w:rPr>
      <w:fldChar w:fldCharType="separate"/>
    </w:r>
    <w:r>
      <w:t>2</w:t>
    </w:r>
    <w:r>
      <w:rPr>
        <w:rFonts w:hint="eastAsia"/>
        <w:sz w:val="30"/>
        <w:szCs w:val="30"/>
        <w:lang w:eastAsia="zh-CN"/>
      </w:rPr>
      <w:fldChar w:fldCharType="end"/>
    </w:r>
    <w:r>
      <w:rPr>
        <w:rStyle w:val="6"/>
        <w:rFonts w:hint="eastAsia"/>
        <w:sz w:val="30"/>
        <w:szCs w:val="30"/>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A3F300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7">
    <w:name w:val="Normal Table"/>
    <w:unhideWhenUsed/>
    <w:uiPriority w:val="99"/>
    <w:tblPr>
      <w:tblLayout w:type="fixed"/>
      <w:tblCellMar>
        <w:top w:w="0" w:type="dxa"/>
        <w:left w:w="108" w:type="dxa"/>
        <w:bottom w:w="0" w:type="dxa"/>
        <w:right w:w="108" w:type="dxa"/>
      </w:tblCellMar>
    </w:tblPr>
  </w:style>
  <w:style w:type="paragraph" w:styleId="2">
    <w:name w:val="Date"/>
    <w:basedOn w:val="1"/>
    <w:next w:val="1"/>
    <w:uiPriority w:val="0"/>
    <w:pPr>
      <w:ind w:left="100" w:leftChars="250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1荔教综〔2017〕号.dot</Template>
  <Pages>1</Pages>
  <Words>52</Words>
  <Characters>61</Characters>
  <Lines>1</Lines>
  <Paragraphs>1</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2017-11-03T03:19:00Z</dcterms:created>
  <dc:creator>jjhh</dc:creator>
  <cp:lastModifiedBy>穆桢梓</cp:lastModifiedBy>
  <dcterms:modified xsi:type="dcterms:W3CDTF">2017-11-15T01:38:02Z</dcterms:modified>
  <dc:title>荔教[2009]259号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