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796" w:rsidRPr="00D37CA7" w:rsidRDefault="00912796" w:rsidP="00912796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jc w:val="center"/>
        <w:rPr>
          <w:rFonts w:ascii="华文新魏" w:eastAsia="华文新魏" w:hint="eastAsia"/>
          <w:b/>
          <w:color w:val="FF0000"/>
          <w:sz w:val="72"/>
          <w:szCs w:val="72"/>
        </w:rPr>
      </w:pPr>
      <w:r>
        <w:rPr>
          <w:rFonts w:ascii="华文新魏" w:eastAsia="华文新魏" w:hint="eastAsia"/>
          <w:b/>
          <w:color w:val="FF0000"/>
          <w:sz w:val="72"/>
          <w:szCs w:val="72"/>
        </w:rPr>
        <w:t>北京师范大学南山附属学校</w:t>
      </w:r>
    </w:p>
    <w:p w:rsidR="00912796" w:rsidRPr="004F2CB4" w:rsidRDefault="00912796" w:rsidP="00912796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jc w:val="center"/>
        <w:rPr>
          <w:rFonts w:ascii="华文新魏" w:eastAsia="华文新魏" w:hAnsi="华文楷体" w:hint="eastAsia"/>
          <w:b/>
          <w:color w:val="000000"/>
          <w:sz w:val="44"/>
          <w:szCs w:val="44"/>
        </w:rPr>
      </w:pPr>
      <w:r w:rsidRPr="004F2CB4">
        <w:rPr>
          <w:rFonts w:ascii="华文新魏" w:eastAsia="华文新魏" w:hint="eastAsia"/>
          <w:b/>
          <w:color w:val="000000"/>
          <w:sz w:val="44"/>
          <w:szCs w:val="44"/>
        </w:rPr>
        <w:t>面向全国</w:t>
      </w:r>
      <w:r>
        <w:rPr>
          <w:rFonts w:ascii="华文新魏" w:eastAsia="华文新魏" w:hint="eastAsia"/>
          <w:b/>
          <w:color w:val="000000"/>
          <w:sz w:val="44"/>
          <w:szCs w:val="44"/>
        </w:rPr>
        <w:t>高等院校</w:t>
      </w:r>
      <w:r w:rsidRPr="004F2CB4">
        <w:rPr>
          <w:rFonts w:ascii="华文新魏" w:eastAsia="华文新魏" w:hint="eastAsia"/>
          <w:b/>
          <w:color w:val="000000"/>
          <w:sz w:val="44"/>
          <w:szCs w:val="44"/>
        </w:rPr>
        <w:t>招聘2018年</w:t>
      </w:r>
      <w:r>
        <w:rPr>
          <w:rFonts w:ascii="华文新魏" w:eastAsia="华文新魏" w:hint="eastAsia"/>
          <w:b/>
          <w:color w:val="000000"/>
          <w:sz w:val="44"/>
          <w:szCs w:val="44"/>
        </w:rPr>
        <w:t>优秀</w:t>
      </w:r>
      <w:r w:rsidRPr="004F2CB4">
        <w:rPr>
          <w:rFonts w:ascii="华文新魏" w:eastAsia="华文新魏" w:hint="eastAsia"/>
          <w:b/>
          <w:color w:val="000000"/>
          <w:sz w:val="44"/>
          <w:szCs w:val="44"/>
        </w:rPr>
        <w:t>应届大学毕业生</w:t>
      </w:r>
    </w:p>
    <w:tbl>
      <w:tblPr>
        <w:tblW w:w="13892" w:type="dxa"/>
        <w:tblInd w:w="675" w:type="dxa"/>
        <w:tblLook w:val="04A0" w:firstRow="1" w:lastRow="0" w:firstColumn="1" w:lastColumn="0" w:noHBand="0" w:noVBand="1"/>
      </w:tblPr>
      <w:tblGrid>
        <w:gridCol w:w="1134"/>
        <w:gridCol w:w="709"/>
        <w:gridCol w:w="992"/>
        <w:gridCol w:w="1418"/>
        <w:gridCol w:w="2835"/>
        <w:gridCol w:w="1843"/>
        <w:gridCol w:w="3260"/>
        <w:gridCol w:w="1701"/>
      </w:tblGrid>
      <w:tr w:rsidR="00912796" w:rsidTr="00164F55">
        <w:trPr>
          <w:trHeight w:val="76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20"/>
                <w:szCs w:val="20"/>
              </w:rPr>
              <w:t>教师资格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kern w:val="0"/>
                <w:sz w:val="20"/>
                <w:szCs w:val="20"/>
              </w:rPr>
              <w:t>与岗位有关的其它条件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b/>
                <w:bCs/>
                <w:kern w:val="0"/>
                <w:sz w:val="20"/>
                <w:szCs w:val="20"/>
              </w:rPr>
              <w:t>面试地点</w:t>
            </w:r>
          </w:p>
        </w:tc>
      </w:tr>
      <w:tr w:rsidR="00912796" w:rsidTr="00164F55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中学化学教师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研究生：化学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(0703)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；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高级中学教师资格证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全日制普通高等教育学历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;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本科阶段专业必须是化学类（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0703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北京师范大学</w:t>
            </w:r>
          </w:p>
        </w:tc>
      </w:tr>
      <w:tr w:rsidR="00912796" w:rsidTr="00164F55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本科：数学类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(0701)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；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</w:t>
            </w:r>
          </w:p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研究生：数学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(0701)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；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高级中学教师资格证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全日制普通高等教育学历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;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研究生报考者本科阶段专业必须是数学类（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0701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北京师范大学</w:t>
            </w:r>
          </w:p>
        </w:tc>
      </w:tr>
      <w:tr w:rsidR="00912796" w:rsidTr="00164F55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研究生：生物学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(0710)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；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高级中学教师资格证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全日制普通高等教育学历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;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本科阶段专业必须是生物科学类（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0710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北京师范大学</w:t>
            </w:r>
          </w:p>
        </w:tc>
      </w:tr>
      <w:tr w:rsidR="00912796" w:rsidTr="00164F55">
        <w:trPr>
          <w:trHeight w:val="76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本科：中国语言文学类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(0501)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；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 xml:space="preserve">  </w:t>
            </w:r>
          </w:p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研究生：中国语言文学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(0501)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；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高级中学教师资格证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全日制普通高等教育学历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;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研究生报考者本科阶段专业必须是中国语言文学类（</w:t>
            </w:r>
            <w:r>
              <w:rPr>
                <w:rFonts w:ascii="Arial" w:hAnsi="Arial" w:cs="Arial"/>
                <w:kern w:val="0"/>
                <w:sz w:val="20"/>
                <w:szCs w:val="20"/>
              </w:rPr>
              <w:t>0501</w:t>
            </w: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Default="00912796" w:rsidP="00164F55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北京师范大学</w:t>
            </w:r>
          </w:p>
        </w:tc>
      </w:tr>
      <w:tr w:rsidR="00912796" w:rsidTr="00164F55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本科：历史学类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(0601)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高级中学教师资格证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全日制普通高等教育学历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;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研究生报考者专业不限，本科阶段专业必须是历史学类（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0601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北京师范大学</w:t>
            </w:r>
          </w:p>
        </w:tc>
      </w:tr>
      <w:tr w:rsidR="00912796" w:rsidTr="00164F55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本科：中国语言文学类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(0501)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</w:p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教育学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(0401)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小学及以上教师资格证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全日制普通高等教育学历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;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研究生报考者专业不限，本科阶段专业必须是中国语言文学类（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0501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）或教育学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(0401)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北京师范大学</w:t>
            </w:r>
          </w:p>
        </w:tc>
      </w:tr>
      <w:tr w:rsidR="00912796" w:rsidTr="00164F55">
        <w:trPr>
          <w:trHeight w:val="76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lastRenderedPageBreak/>
              <w:t>高中政治教师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本科：马克思主义理论类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(0305)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高级中学教师资格证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全日制普通高等教育学历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;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研究生报考者专业不限，本科阶段专业必须马克思主义理论类（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0305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北京师范大学</w:t>
            </w:r>
          </w:p>
        </w:tc>
      </w:tr>
      <w:tr w:rsidR="00912796" w:rsidTr="00164F55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本科：中国语言文学类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(0501)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研究生：中国语言文学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(0501)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高级中学教师资格证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全日制普通高等教育学历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;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研究生报考者本科阶段专业必须是中国语言文</w:t>
            </w:r>
            <w:bookmarkStart w:id="0" w:name="_GoBack"/>
            <w:bookmarkEnd w:id="0"/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学（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0501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东北师范大学</w:t>
            </w:r>
          </w:p>
        </w:tc>
      </w:tr>
      <w:tr w:rsidR="00912796" w:rsidTr="00164F55">
        <w:trPr>
          <w:trHeight w:val="76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中学信息技术教师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本科：计算机类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(0809)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</w:p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电子信息类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(0807)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高级中学教师资格证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全日制普通高等教育学历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;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研究生报考者专业不限，本科阶段专业必须是计算机类（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0809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），或电子信息类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(0807)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东北师范大学</w:t>
            </w:r>
          </w:p>
        </w:tc>
      </w:tr>
      <w:tr w:rsidR="00912796" w:rsidTr="00164F55">
        <w:trPr>
          <w:trHeight w:val="76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本科：英语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(050201)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 </w:t>
            </w:r>
          </w:p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商务英语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(050262)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高级中学教师资格证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全日制普通高等教育学历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;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研究生报考者专业不限，本科阶段专业必须是英语（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050201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）或商务英语（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050262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东北师范大学</w:t>
            </w:r>
          </w:p>
        </w:tc>
      </w:tr>
      <w:tr w:rsidR="00912796" w:rsidTr="00164F55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本科：</w:t>
            </w:r>
            <w:proofErr w:type="gramStart"/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体育学类</w:t>
            </w:r>
            <w:proofErr w:type="gramEnd"/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(0402)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小学及以上教师资格证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全日制普通高等教育学历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;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研究生报考者专业不限，本科阶段专业必须是体育学类（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0402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东北师范大学</w:t>
            </w:r>
          </w:p>
        </w:tc>
      </w:tr>
      <w:tr w:rsidR="00912796" w:rsidTr="00164F55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本科：数学类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(0701)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小学及以上教师资格证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全日制普通高等教育学历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;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研究生报考者专业不限，本科阶段专业必须是数学类（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0701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华南师范大学</w:t>
            </w:r>
          </w:p>
        </w:tc>
      </w:tr>
      <w:tr w:rsidR="00912796" w:rsidTr="00164F55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本科：英语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(050201)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 </w:t>
            </w:r>
          </w:p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商务英语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(050262)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小学及以上教师资格证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全日制普通高等教育学历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;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研究生报考者专业不限，本科阶段专业必须是英语（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050201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）或商务英语（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050262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华南师范大学</w:t>
            </w:r>
          </w:p>
        </w:tc>
      </w:tr>
      <w:tr w:rsidR="00912796" w:rsidTr="00164F55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中学体育教师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本科：</w:t>
            </w:r>
            <w:proofErr w:type="gramStart"/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体育学类</w:t>
            </w:r>
            <w:proofErr w:type="gramEnd"/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(0402)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高级中学教师资格证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全日制普通高等教育学历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;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研究生报考者专业不限，本科阶段专业必须是体育学类（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0402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华南师范大学</w:t>
            </w:r>
          </w:p>
        </w:tc>
      </w:tr>
      <w:tr w:rsidR="00912796" w:rsidTr="00164F55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lastRenderedPageBreak/>
              <w:t>中学音乐教师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本科：音乐与</w:t>
            </w:r>
            <w:proofErr w:type="gramStart"/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舞蹈学类</w:t>
            </w:r>
            <w:proofErr w:type="gramEnd"/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(1302)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高级中学教师资格证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全日制普通高等教育学历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;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研究生报考者专业不限，本科阶段专业必须是音乐与舞蹈学类（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1302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华南师范大学</w:t>
            </w:r>
          </w:p>
        </w:tc>
      </w:tr>
      <w:tr w:rsidR="00912796" w:rsidTr="00164F55">
        <w:trPr>
          <w:trHeight w:val="76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中学信息技术教师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本科：电子信息类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(0807)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</w:p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计算机类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(0809)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高级中学教师资格证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全日制普通高等教育学历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;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研究生报考者专业不限，本科阶段专业必须是电子信息类（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0807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），或计算机类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(0809)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陕西师范大学</w:t>
            </w:r>
          </w:p>
        </w:tc>
      </w:tr>
      <w:tr w:rsidR="00912796" w:rsidTr="00164F55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本科：英语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(050201)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 </w:t>
            </w:r>
          </w:p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商务英语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(050262)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高级中学教师资格证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全日制普通高等教育学历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;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研究生报考者专业不限，本科阶段专业必须是英语（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050201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）或商务英语（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050262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陕西师范大学</w:t>
            </w:r>
          </w:p>
        </w:tc>
      </w:tr>
      <w:tr w:rsidR="00912796" w:rsidTr="00164F55">
        <w:trPr>
          <w:trHeight w:val="72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研究生：物理学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(0702)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高级中学教师资格证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全日制普通高等教育学历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;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本科阶段专业必须是物理学类（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0702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陕西师范大学</w:t>
            </w:r>
          </w:p>
        </w:tc>
      </w:tr>
      <w:tr w:rsidR="00912796" w:rsidTr="00164F55">
        <w:trPr>
          <w:trHeight w:val="76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小学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信息技术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本科：电子信息类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(0807)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计算机类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(0809)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小学及以上教师资格证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全日制普通高等教育学历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;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研究生报考者专业不限，本科阶段专业必须是电子信息类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(0807)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，或计算机类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(0809)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陕西师范大学</w:t>
            </w:r>
          </w:p>
        </w:tc>
      </w:tr>
      <w:tr w:rsidR="00912796" w:rsidTr="00164F55">
        <w:trPr>
          <w:trHeight w:val="76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本科：中国语言文学类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(0501)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；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宋体" w:hAnsi="宋体" w:cs="Arial" w:hint="eastAsia"/>
                <w:color w:val="000000"/>
                <w:kern w:val="0"/>
                <w:sz w:val="20"/>
                <w:szCs w:val="20"/>
              </w:rPr>
              <w:t>小学及以上教师资格证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全日制普通高等教育学历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;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研究生报考者专业不限，本科阶段专业必须是中国语言文学类（</w:t>
            </w:r>
            <w:r w:rsidRPr="001340EC"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  <w:t>0501</w:t>
            </w: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2796" w:rsidRPr="001340EC" w:rsidRDefault="00912796" w:rsidP="00164F55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1340EC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>陕西师范大学</w:t>
            </w:r>
          </w:p>
        </w:tc>
      </w:tr>
    </w:tbl>
    <w:p w:rsidR="00912796" w:rsidRDefault="00912796"/>
    <w:sectPr w:rsidR="00912796" w:rsidSect="00912796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796"/>
    <w:rsid w:val="00912796"/>
    <w:rsid w:val="00AD1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127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127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339</Words>
  <Characters>1938</Characters>
  <Application>Microsoft Office Word</Application>
  <DocSecurity>0</DocSecurity>
  <Lines>16</Lines>
  <Paragraphs>4</Paragraphs>
  <ScaleCrop>false</ScaleCrop>
  <Company>Microsoft</Company>
  <LinksUpToDate>false</LinksUpToDate>
  <CharactersWithSpaces>2273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2017-11-06T03:23:00Z</dcterms:created>
  <dcterms:modified xsi:type="dcterms:W3CDTF">2017-11-06T03:25:00Z</dcterms:modified>
</cp:coreProperties>
</file>