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line="600" w:lineRule="atLeast"/>
        <w:ind w:lef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Style w:val="5"/>
          <w:rFonts w:ascii="黑体" w:hAnsi="宋体" w:eastAsia="黑体" w:cs="黑体"/>
          <w:i w:val="0"/>
          <w:caps w:val="0"/>
          <w:color w:val="000000"/>
          <w:spacing w:val="0"/>
          <w:sz w:val="36"/>
          <w:szCs w:val="36"/>
        </w:rPr>
        <w:t>雅安市雨城区人力资源和社会保障局  </w:t>
      </w:r>
    </w:p>
    <w:p>
      <w:pPr>
        <w:pStyle w:val="3"/>
        <w:keepNext w:val="0"/>
        <w:keepLines w:val="0"/>
        <w:widowControl/>
        <w:suppressLineNumbers w:val="0"/>
        <w:spacing w:line="60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黑体" w:hAnsi="宋体" w:eastAsia="黑体" w:cs="黑体"/>
          <w:i w:val="0"/>
          <w:caps w:val="0"/>
          <w:color w:val="000000"/>
          <w:spacing w:val="0"/>
          <w:sz w:val="36"/>
          <w:szCs w:val="36"/>
        </w:rPr>
        <w:t>雅安市雨城区教育局</w:t>
      </w:r>
    </w:p>
    <w:p>
      <w:pPr>
        <w:pStyle w:val="3"/>
        <w:keepNext w:val="0"/>
        <w:keepLines w:val="0"/>
        <w:widowControl/>
        <w:suppressLineNumbers w:val="0"/>
        <w:spacing w:line="60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黑体" w:hAnsi="宋体" w:eastAsia="黑体" w:cs="黑体"/>
          <w:i w:val="0"/>
          <w:caps w:val="0"/>
          <w:color w:val="000000"/>
          <w:spacing w:val="0"/>
          <w:sz w:val="36"/>
          <w:szCs w:val="36"/>
        </w:rPr>
        <w:t>关于2017年面向社会公开考核选聘在职教师的公告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60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60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为进一步加强我区教师队伍建设，优化教师结构，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决定面向社会公开考核选聘在职优秀教师15名。现将有关事项公告如下：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70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一、选聘对象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70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雨城区外在编在职专家型人才、优秀教师。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70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二、选聘条件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  <w:t>（一）考核引进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1.政治思想条件。政治思想素质好，遵纪守法，热爱教育事业，具有良好的思想品德，无违法犯罪记录。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2.履职条件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（1）专家型人才。受市（地、州）以上党委、政府表彰的中学高级教师；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（2）优秀教师。被县（区）及以上命名的中小学优秀校（园）长、首席教师、学科带头人、优秀班主任、骨干教师、教坛新秀等；或被省委、省政府、中央部委授予特级教师、劳动模范、先进教育工作者、优秀教师；或在省级及以上教育行政主管部门（含下属单位）组织的优质课展评活动或教学技能大赛中荣获一等奖及以上的教师；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70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（3）高学历人才。四十周岁以下具有硕士学位的师范类研究生。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70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3.年龄条件。男教师年龄在45周岁以下（即1972年7月28日以后出生）、女教师年龄在40周岁以下（即1977年7月28日以后出生），紧缺学科或特别优秀者可适当放宽3-5周岁。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  <w:t>（二）考试引进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1.政治思想条件。政治思想素质好，遵纪守法，热爱教育事业，具有良好的思想品德，无违法犯罪记录。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2.履职条件。具有3年及以上教学工作经历、本科及以上学历和相应教师资格证（幼儿教师可放宽至全日制专科及以上学历），符合引进岗位资格要求的区外在编在职教师。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3.年龄条件。男教师年龄不超过45周岁（1972年7月28日以后出生）、女教师年龄不超过40周岁（1977年7月28日以后出生）。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70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三、选聘职位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70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详见附件《雨城区面向社会公开考核选聘在职教师职位表》。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70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四、报名及资格审查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  <w:t>（一）报名时间：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2017年7月28日（上午9:00-12：00，下午14:30-17:30）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  <w:t>（二）报名地点：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雅安市雨城区教育局（雅安市雨城区西康路中段123号）。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  <w:t>（三）报名方式：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报名采取现场报名方式进行，每一名报考人员只能报考一个职位，不得兼报。（省外考生可委托人现场报名）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  <w:t>（四）报名资料：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持本人身份证、毕业证、教师资格证以及获奖证明材料原件及复印件；单位和主管部门出具的同意报考的证明材料原件1份；近期一寸免冠标准彩照2张。应聘者提供的材料和信息必须真实有效，否则取消其聘用资格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  <w:t>（五）资格审查：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报考者具备以上相关资料后，在规定时间内到报名点报名，并如实准确填写《雨城区面向社会公开考核选聘在职教师报名资格审查表》。任何一环节发现报考者不符合选聘岗位条件的均可取消其选聘资格，所造成的一切损失由报考者本人承担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通过资格审查的报考人员，按照四川省财政厅、物价局川价费〔2003〕237号文规定的标准，每人缴纳面试考务费80元。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五、选聘方式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（一）考核选聘采取面试形式。面试采取上微型课（含答辩）方式对竞聘者进行教育教学水平测试。面试时间为15分钟（微型课12分钟，答辩3分钟），面试成绩实行百分制。面试成绩在80分及以上者方可进入体检、考察程序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（二）考试选聘采取笔试和面试相结合的形式。笔试主要内容为教育学、心理学、教师法、义务教育法、中小学教师职业道德以及选聘学科相关的专业知识。笔试成绩实行百分制。面试采取上微型课（含答辩）方式对竞聘者进行教育教学水平测试。面试时间为15分钟（微型课12分钟，答辩3分钟），面试成绩实行百分制。面试成绩在80分及以上者方可进入体检、考察程序。报考者的总成绩按笔试成绩40%和面试成绩60%进行折算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2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面试具体时间及地点及相关要求见《面试通知书》。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2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六、体检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面试结束后，根据岗位招聘计划按考生面试成绩从高到低等额确定进入体检人选。体检费用由考生自行承担，体检的项目和标准参照《关于印发〈公务员录用体检通用标准（试行）〉的通知》（国人部发〔2005〕1号）、体检操作手册和《关于修订&lt;公务员录用体检通用标准（试行）&gt;及&lt;公务员录用体检操作手册（试行）&gt;的通知》（人社部发〔2010〕19号）、《关于进一步做好公务员考试录用体检工作的通知》（人社部发〔2012〕65号）、《关于印发〈公务员录用体检操作手册（试行）〉有关修订内容的通知》（人社部发〔2013〕58号）执行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因体检、考核不合格或自动放弃出现的缺额，由雅安市雨城区教育局按面试成绩从高分到低分依次递补。递补工作原则上只进行一次。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七、公示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雅安市雨城区人力资源和社会保障局根据考生的面试成绩、体检、考察结果确定拟聘用人员，通过雅安人事考试网进行不少于7个工作日的公示。公示期间接受社会监督举报，举报者应以真实姓名实事求是地反映问题，并提供必要的调查线索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八、聘用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经公示无异议者，按干部管理权限办理调动手续。在办理调动手续时，对拟聘人员资格再次进行确认。如发现有不符合选聘条件的人员，取消其调动资格，因此产生的空额，不再递补。所有选聘人员须在2017年9月1日前到选聘学校报到，签订聘用合同，未按规定时间报到的，视为自动放弃，因此产生的空额不再递补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本公告由雅安市雨城区人力资源和社会保障局、雅安市雨城区教育局负责解释。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咨询电话：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 雅安市雨城区人力资源和社会保障局   （0835）2823845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28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雅安市雨城区教育局                （0835）2238242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附件：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-15"/>
          <w:sz w:val="28"/>
          <w:szCs w:val="28"/>
        </w:rPr>
        <w:t>1.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雨城区面向社会公开考核选聘在职教师职位表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1905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 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-15"/>
          <w:sz w:val="28"/>
          <w:szCs w:val="28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  2.雨城区面向社会公开考核选聘在职教师报名资格审查表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    雅安市雨城区人力资源和社会保障局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364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雅安市雨城区教育局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391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2017年7月17日</w:t>
      </w:r>
    </w:p>
    <w:bookmarkEnd w:id="0"/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</w:rPr>
        <w:t> 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楷体_GB2312" w:hAnsi="宋体" w:eastAsia="楷体_GB2312" w:cs="楷体_GB2312"/>
          <w:b w:val="0"/>
          <w:i w:val="0"/>
          <w:caps w:val="0"/>
          <w:color w:val="000000"/>
          <w:spacing w:val="0"/>
          <w:sz w:val="31"/>
          <w:szCs w:val="31"/>
        </w:rPr>
        <w:t>附件1：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1"/>
          <w:szCs w:val="31"/>
        </w:rPr>
        <w:t>雨城区面向社会公开考核选聘在职教师职位表</w:t>
      </w:r>
    </w:p>
    <w:tbl>
      <w:tblPr>
        <w:tblW w:w="9222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9"/>
        <w:gridCol w:w="1811"/>
        <w:gridCol w:w="1063"/>
        <w:gridCol w:w="1707"/>
        <w:gridCol w:w="1826"/>
        <w:gridCol w:w="21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8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选聘学校</w:t>
            </w:r>
          </w:p>
        </w:tc>
        <w:tc>
          <w:tcPr>
            <w:tcW w:w="10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选聘人数</w:t>
            </w:r>
          </w:p>
        </w:tc>
        <w:tc>
          <w:tcPr>
            <w:tcW w:w="170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选聘学科</w:t>
            </w:r>
          </w:p>
        </w:tc>
        <w:tc>
          <w:tcPr>
            <w:tcW w:w="18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选聘方式</w:t>
            </w:r>
          </w:p>
        </w:tc>
        <w:tc>
          <w:tcPr>
            <w:tcW w:w="21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聘用空缺岗位等级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89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11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一中</w:t>
            </w: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高中语文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考核选聘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事业专技十二级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8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11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高中数学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考核招聘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事业专技十二级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8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11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高中英语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考核选聘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事业专技十二级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8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1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二中</w:t>
            </w:r>
          </w:p>
        </w:tc>
        <w:tc>
          <w:tcPr>
            <w:tcW w:w="1063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高中语文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考核选聘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事业专技十二级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8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1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6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高中政治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考核选聘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事业专技十二级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8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1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6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高中英语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考试选聘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事业专技十二级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8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七中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初中化学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考试选聘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事业专技十二级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8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1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四小新华校区</w:t>
            </w: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考核选聘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事业专技十二级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8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考试选聘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事业专技十二级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8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四小汉碑校区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考核选聘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事业专技十二级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8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实验小学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考核选聘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事业专技十二级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8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雅外实小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考试选聘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事业专技十二级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8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一幼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考试选聘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事业专技十二级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8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三幼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考试选聘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事业专技十二级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8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实验幼儿园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考试选聘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事业专技十二级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8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共计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楷体_GB2312" w:hAnsi="宋体" w:eastAsia="楷体_GB2312" w:cs="楷体_GB2312"/>
          <w:b w:val="0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楷体_GB2312" w:hAnsi="宋体" w:eastAsia="楷体_GB2312" w:cs="楷体_GB2312"/>
          <w:b w:val="0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楷体_GB2312" w:hAnsi="宋体" w:eastAsia="楷体_GB2312" w:cs="楷体_GB2312"/>
          <w:b w:val="0"/>
          <w:i w:val="0"/>
          <w:caps w:val="0"/>
          <w:color w:val="000000"/>
          <w:spacing w:val="0"/>
          <w:sz w:val="31"/>
          <w:szCs w:val="31"/>
        </w:rPr>
        <w:t>附件2：</w:t>
      </w:r>
    </w:p>
    <w:p>
      <w:pPr>
        <w:pStyle w:val="3"/>
        <w:keepNext w:val="0"/>
        <w:keepLines w:val="0"/>
        <w:widowControl/>
        <w:suppressLineNumbers w:val="0"/>
        <w:spacing w:line="495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1"/>
          <w:szCs w:val="31"/>
        </w:rPr>
        <w:t>雨城区面向社会公开考核选聘在职教师报名资格审查表</w:t>
      </w:r>
    </w:p>
    <w:tbl>
      <w:tblPr>
        <w:tblW w:w="883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8"/>
        <w:gridCol w:w="777"/>
        <w:gridCol w:w="1172"/>
        <w:gridCol w:w="1172"/>
        <w:gridCol w:w="1172"/>
        <w:gridCol w:w="1172"/>
        <w:gridCol w:w="1172"/>
        <w:gridCol w:w="1387"/>
        <w:gridCol w:w="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77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77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1172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2344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8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77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7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77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民族</w:t>
            </w:r>
          </w:p>
        </w:tc>
        <w:tc>
          <w:tcPr>
            <w:tcW w:w="77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籍贯</w:t>
            </w:r>
          </w:p>
        </w:tc>
        <w:tc>
          <w:tcPr>
            <w:tcW w:w="117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2344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7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何时何校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何专业毕业</w:t>
            </w:r>
          </w:p>
        </w:tc>
        <w:tc>
          <w:tcPr>
            <w:tcW w:w="3516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17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16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工作时间</w:t>
            </w:r>
          </w:p>
        </w:tc>
        <w:tc>
          <w:tcPr>
            <w:tcW w:w="3516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4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现聘用岗位等级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16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个人简历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（大学以来）</w:t>
            </w:r>
          </w:p>
        </w:tc>
        <w:tc>
          <w:tcPr>
            <w:tcW w:w="7247" w:type="dxa"/>
            <w:gridSpan w:val="6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47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47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47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47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获奖情况（参加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工作以来获得县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级及以上表彰）</w:t>
            </w:r>
          </w:p>
        </w:tc>
        <w:tc>
          <w:tcPr>
            <w:tcW w:w="7247" w:type="dxa"/>
            <w:gridSpan w:val="6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47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47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47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47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现工作单位及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任教年级学科</w:t>
            </w:r>
          </w:p>
        </w:tc>
        <w:tc>
          <w:tcPr>
            <w:tcW w:w="7247" w:type="dxa"/>
            <w:gridSpan w:val="6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47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47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家庭详细住址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及联系电话（手机）</w:t>
            </w:r>
          </w:p>
        </w:tc>
        <w:tc>
          <w:tcPr>
            <w:tcW w:w="7247" w:type="dxa"/>
            <w:gridSpan w:val="6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47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47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选报学校及岗位</w:t>
            </w:r>
          </w:p>
        </w:tc>
        <w:tc>
          <w:tcPr>
            <w:tcW w:w="7247" w:type="dxa"/>
            <w:gridSpan w:val="6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47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55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审核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7247" w:type="dxa"/>
            <w:gridSpan w:val="6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ind w:left="0" w:right="480" w:firstLine="4320"/>
              <w:textAlignment w:val="bottom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    月    日</w:t>
            </w: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47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47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47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15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47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34184"/>
    <w:rsid w:val="76503C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sz w:val="18"/>
      <w:szCs w:val="18"/>
      <w:u w:val="none"/>
    </w:rPr>
  </w:style>
  <w:style w:type="character" w:styleId="7">
    <w:name w:val="Hyperlink"/>
    <w:basedOn w:val="4"/>
    <w:uiPriority w:val="0"/>
    <w:rPr>
      <w:color w:val="0000FF"/>
      <w:u w:val="single"/>
    </w:rPr>
  </w:style>
  <w:style w:type="character" w:customStyle="1" w:styleId="9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2017-07-17T12:25:00Z</dcterms:created>
  <dc:creator>Administrator</dc:creator>
  <cp:lastModifiedBy>Administrator</cp:lastModifiedBy>
  <dcterms:modified xsi:type="dcterms:W3CDTF">2017-07-18T10:55:16Z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