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FE4" w:rsidRDefault="00936FE4" w:rsidP="00936FE4">
      <w:pPr>
        <w:widowControl/>
        <w:spacing w:line="560" w:lineRule="exact"/>
        <w:jc w:val="left"/>
        <w:rPr>
          <w:rFonts w:ascii="黑体" w:eastAsia="黑体" w:hAnsi="Verdana" w:cs="宋体" w:hint="eastAsia"/>
          <w:kern w:val="0"/>
          <w:sz w:val="30"/>
          <w:szCs w:val="30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附件3</w:t>
      </w:r>
    </w:p>
    <w:p w:rsidR="00936FE4" w:rsidRDefault="00936FE4" w:rsidP="00936FE4">
      <w:pPr>
        <w:widowControl/>
        <w:spacing w:line="560" w:lineRule="exact"/>
        <w:jc w:val="center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贵阳市息烽县选聘教育部直属师范大学免费师范生</w:t>
      </w:r>
    </w:p>
    <w:p w:rsidR="00936FE4" w:rsidRDefault="00936FE4" w:rsidP="00936FE4">
      <w:pPr>
        <w:widowControl/>
        <w:spacing w:line="560" w:lineRule="exact"/>
        <w:jc w:val="center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（硕士研究生）面试须知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一、考生应提供的面试材料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1.师范生免费教育协议书；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2.个人自荐书；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3.毕业证（学位证）；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4.教师资格证；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5.普通话等级证书；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6.《全国普通高等学校毕业生就业协议书》；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7.个人身份证（原件和复印件）；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8.各类获奖证书（原件和复印件）。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部分证件（如毕业证、学位证、教师资格证等）可待毕业后报到时交用人单位补验。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二、面试安排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楷体_GB2312" w:eastAsia="楷体_GB2312" w:hAnsi="Verdana" w:cs="宋体" w:hint="eastAsia"/>
          <w:kern w:val="0"/>
          <w:sz w:val="32"/>
          <w:szCs w:val="32"/>
        </w:rPr>
      </w:pPr>
      <w:r>
        <w:rPr>
          <w:rFonts w:ascii="楷体_GB2312" w:eastAsia="楷体_GB2312" w:hAnsi="Verdana" w:cs="宋体" w:hint="eastAsia"/>
          <w:kern w:val="0"/>
          <w:sz w:val="32"/>
          <w:szCs w:val="32"/>
        </w:rPr>
        <w:t>（一）面试程序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1.开座谈会，之后由应聘人员提交相关应聘资料。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2.面试：（1）面试抽签：2016年10月13日9:00—18：00。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楷体_GB2312" w:eastAsia="楷体_GB2312" w:hAnsi="Verdana" w:cs="宋体" w:hint="eastAsia"/>
          <w:kern w:val="0"/>
          <w:sz w:val="32"/>
          <w:szCs w:val="32"/>
        </w:rPr>
      </w:pPr>
      <w:r>
        <w:rPr>
          <w:rFonts w:ascii="楷体_GB2312" w:eastAsia="楷体_GB2312" w:hAnsi="Verdana" w:cs="宋体" w:hint="eastAsia"/>
          <w:kern w:val="0"/>
          <w:sz w:val="32"/>
          <w:szCs w:val="32"/>
        </w:rPr>
        <w:t>（二）面试要素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包括仪容仪表、专业知识及能力、创新能力、协调沟通能力、思维逻辑能力、语言表达能力等内容。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楷体_GB2312" w:eastAsia="楷体_GB2312" w:hAnsi="Verdana" w:cs="宋体" w:hint="eastAsia"/>
          <w:kern w:val="0"/>
          <w:sz w:val="32"/>
          <w:szCs w:val="32"/>
        </w:rPr>
      </w:pPr>
      <w:r>
        <w:rPr>
          <w:rFonts w:ascii="楷体_GB2312" w:eastAsia="楷体_GB2312" w:hAnsi="Verdana" w:cs="宋体" w:hint="eastAsia"/>
          <w:kern w:val="0"/>
          <w:sz w:val="32"/>
          <w:szCs w:val="32"/>
        </w:rPr>
        <w:t>（三）面试方式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lastRenderedPageBreak/>
        <w:t>采取面试答辩与评委追问相结合，包括考生自我介绍、答辩、评委追问。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楷体_GB2312" w:eastAsia="楷体_GB2312" w:hAnsi="Verdana" w:cs="宋体" w:hint="eastAsia"/>
          <w:kern w:val="0"/>
          <w:sz w:val="32"/>
          <w:szCs w:val="32"/>
        </w:rPr>
      </w:pPr>
      <w:r>
        <w:rPr>
          <w:rFonts w:ascii="楷体_GB2312" w:eastAsia="楷体_GB2312" w:hAnsi="Verdana" w:cs="宋体" w:hint="eastAsia"/>
          <w:kern w:val="0"/>
          <w:sz w:val="32"/>
          <w:szCs w:val="32"/>
        </w:rPr>
        <w:t>（四）面试要求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1.面试时间10分钟。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2.面试满分100分，面试成绩达不到70分的视为不合格。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楷体_GB2312" w:eastAsia="楷体_GB2312" w:hAnsi="Verdana" w:cs="宋体" w:hint="eastAsia"/>
          <w:kern w:val="0"/>
          <w:sz w:val="32"/>
          <w:szCs w:val="32"/>
        </w:rPr>
      </w:pPr>
      <w:r>
        <w:rPr>
          <w:rFonts w:ascii="楷体_GB2312" w:eastAsia="楷体_GB2312" w:hAnsi="Verdana" w:cs="宋体" w:hint="eastAsia"/>
          <w:kern w:val="0"/>
          <w:sz w:val="32"/>
          <w:szCs w:val="32"/>
        </w:rPr>
        <w:t>（五）面试步骤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1.抽签。按抽签顺序从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低号到高号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依次进入面试室，未进入面试考生须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在候考室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等候。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2.面试。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3.成绩通知。面试结束后，考生须在面试室外等待听取面试成绩。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三、面试、考察合格者，签订就业意向协议书。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黑体" w:eastAsia="黑体" w:hAnsi="Verdana" w:cs="宋体" w:hint="eastAsia"/>
          <w:kern w:val="0"/>
          <w:sz w:val="32"/>
          <w:szCs w:val="32"/>
        </w:rPr>
      </w:pPr>
      <w:r>
        <w:rPr>
          <w:rFonts w:ascii="黑体" w:eastAsia="黑体" w:hAnsi="Verdana" w:cs="宋体" w:hint="eastAsia"/>
          <w:kern w:val="0"/>
          <w:sz w:val="32"/>
          <w:szCs w:val="32"/>
        </w:rPr>
        <w:t>四、参加面试考生纪律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1.因本人原因不能参加面试或不能继续参加面试的，视为自愿放弃。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2.考生不得自行携带任何资料进入面试室，违者按违纪处理，不得继续参加面试。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3.面试顺序抽签结束后，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候考室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实行封闭式管理，其他人员一律不得进入。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4.考生在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进入候考室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前，须关闭通讯工具，并交工作员管理。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t>5.考生答辩应使用普通话，且必须按照规定的时间进行面试，时间到，须立即停止。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lastRenderedPageBreak/>
        <w:t>6.考生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进入候考室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后，直至本人参加面试，中途不能擅自</w:t>
      </w:r>
      <w:proofErr w:type="gramStart"/>
      <w:r>
        <w:rPr>
          <w:rFonts w:ascii="仿宋_GB2312" w:eastAsia="仿宋_GB2312" w:hAnsi="Verdana" w:cs="宋体" w:hint="eastAsia"/>
          <w:kern w:val="0"/>
          <w:sz w:val="32"/>
          <w:szCs w:val="32"/>
        </w:rPr>
        <w:t>离开候考室</w:t>
      </w:r>
      <w:proofErr w:type="gramEnd"/>
      <w:r>
        <w:rPr>
          <w:rFonts w:ascii="仿宋_GB2312" w:eastAsia="仿宋_GB2312" w:hAnsi="Verdana" w:cs="宋体" w:hint="eastAsia"/>
          <w:kern w:val="0"/>
          <w:sz w:val="32"/>
          <w:szCs w:val="32"/>
        </w:rPr>
        <w:t>。</w:t>
      </w: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</w:p>
    <w:p w:rsidR="00936FE4" w:rsidRDefault="00936FE4" w:rsidP="00936FE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Verdana" w:cs="宋体" w:hint="eastAsia"/>
          <w:kern w:val="0"/>
          <w:sz w:val="32"/>
          <w:szCs w:val="32"/>
        </w:rPr>
      </w:pPr>
    </w:p>
    <w:p w:rsidR="000F0C8F" w:rsidRPr="00936FE4" w:rsidRDefault="00936FE4">
      <w:bookmarkStart w:id="0" w:name="_GoBack"/>
      <w:bookmarkEnd w:id="0"/>
    </w:p>
    <w:sectPr w:rsidR="000F0C8F" w:rsidRPr="0093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FE4"/>
    <w:rsid w:val="00303E72"/>
    <w:rsid w:val="00936FE4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F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F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636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2016-12-07T00:37:00Z</dcterms:created>
  <dcterms:modified xsi:type="dcterms:W3CDTF">2016-12-07T00:38:00Z</dcterms:modified>
</cp:coreProperties>
</file>