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240" w:lineRule="auto"/>
        <w:ind w:left="0" w:right="0" w:firstLine="0"/>
        <w:jc w:val="center"/>
        <w:rPr>
          <w:rFonts w:ascii="宋体" w:hAnsi="宋体" w:eastAsia="宋体" w:cs="宋体"/>
          <w:b w:val="0"/>
          <w:i w:val="0"/>
          <w:caps w:val="0"/>
          <w:color w:val="000000"/>
          <w:spacing w:val="0"/>
          <w:sz w:val="27"/>
          <w:szCs w:val="27"/>
        </w:rPr>
      </w:pPr>
      <w:r>
        <w:rPr>
          <w:rFonts w:hint="eastAsia" w:ascii="宋体" w:hAnsi="宋体" w:eastAsia="宋体" w:cs="宋体"/>
          <w:b/>
          <w:i w:val="0"/>
          <w:caps w:val="0"/>
          <w:color w:val="000000"/>
          <w:spacing w:val="0"/>
          <w:kern w:val="0"/>
          <w:sz w:val="44"/>
          <w:szCs w:val="44"/>
          <w:shd w:val="clear" w:fill="FFFFFF"/>
          <w:lang w:val="en-US" w:eastAsia="zh-CN" w:bidi="ar"/>
        </w:rPr>
        <w:t>2016年德安县中小学教师、特岗教师</w:t>
      </w:r>
    </w:p>
    <w:p>
      <w:pPr>
        <w:keepNext w:val="0"/>
        <w:keepLines w:val="0"/>
        <w:widowControl/>
        <w:suppressLineNumbers w:val="0"/>
        <w:shd w:val="clear" w:fill="FFFFFF"/>
        <w:spacing w:before="0" w:beforeAutospacing="1" w:after="0" w:afterAutospacing="1" w:line="240" w:lineRule="auto"/>
        <w:ind w:left="0" w:right="0" w:firstLine="0"/>
        <w:jc w:val="center"/>
        <w:rPr>
          <w:rFonts w:hint="eastAsia" w:ascii="宋体" w:hAnsi="宋体" w:eastAsia="宋体" w:cs="宋体"/>
          <w:b w:val="0"/>
          <w:i w:val="0"/>
          <w:caps w:val="0"/>
          <w:color w:val="000000"/>
          <w:spacing w:val="0"/>
          <w:sz w:val="27"/>
          <w:szCs w:val="27"/>
        </w:rPr>
      </w:pPr>
      <w:r>
        <w:rPr>
          <w:rFonts w:hint="eastAsia" w:ascii="宋体" w:hAnsi="宋体" w:eastAsia="宋体" w:cs="宋体"/>
          <w:b/>
          <w:i w:val="0"/>
          <w:caps w:val="0"/>
          <w:color w:val="000000"/>
          <w:spacing w:val="0"/>
          <w:kern w:val="0"/>
          <w:sz w:val="44"/>
          <w:szCs w:val="44"/>
          <w:shd w:val="clear" w:fill="FFFFFF"/>
          <w:lang w:val="en-US" w:eastAsia="zh-CN" w:bidi="ar"/>
        </w:rPr>
        <w:t>招聘面试公告</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ascii="仿宋_GB2312" w:hAnsi="宋体" w:eastAsia="仿宋_GB2312" w:cs="仿宋_GB2312"/>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根据《江西省2016年中小学教师招聘公告》要求，我县中小学教师、特岗教师工作经笔试和资格审查，已进入面试阶段。现公告如下：</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ascii="黑体" w:hAnsi="宋体" w:eastAsia="黑体" w:cs="黑体"/>
          <w:b w:val="0"/>
          <w:i w:val="0"/>
          <w:caps w:val="0"/>
          <w:color w:val="000000"/>
          <w:spacing w:val="0"/>
          <w:kern w:val="0"/>
          <w:sz w:val="28"/>
          <w:szCs w:val="28"/>
          <w:shd w:val="clear" w:fill="FFFFFF"/>
          <w:lang w:val="en-US" w:eastAsia="zh-CN" w:bidi="ar"/>
        </w:rPr>
        <w:t>   </w:t>
      </w:r>
      <w:r>
        <w:rPr>
          <w:rFonts w:hint="eastAsia" w:ascii="黑体" w:hAnsi="宋体" w:eastAsia="黑体" w:cs="黑体"/>
          <w:b w:val="0"/>
          <w:i w:val="0"/>
          <w:caps w:val="0"/>
          <w:color w:val="000000"/>
          <w:spacing w:val="0"/>
          <w:kern w:val="0"/>
          <w:sz w:val="28"/>
          <w:szCs w:val="28"/>
          <w:shd w:val="clear" w:fill="FFFFFF"/>
          <w:lang w:val="en-US" w:eastAsia="zh-CN" w:bidi="ar"/>
        </w:rPr>
        <w:t> 一、面试</w:t>
      </w:r>
      <w:bookmarkStart w:id="1" w:name="_GoBack"/>
      <w:bookmarkEnd w:id="1"/>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ascii="楷体" w:hAnsi="楷体" w:eastAsia="楷体" w:cs="楷体"/>
          <w:b/>
          <w:i w:val="0"/>
          <w:caps w:val="0"/>
          <w:color w:val="000000"/>
          <w:spacing w:val="0"/>
          <w:kern w:val="0"/>
          <w:sz w:val="28"/>
          <w:szCs w:val="28"/>
          <w:shd w:val="clear" w:fill="FFFFFF"/>
          <w:lang w:val="en-US" w:eastAsia="zh-CN" w:bidi="ar"/>
        </w:rPr>
        <w:t>1</w:t>
      </w:r>
      <w:r>
        <w:rPr>
          <w:rFonts w:hint="default" w:ascii="楷体" w:hAnsi="楷体" w:eastAsia="楷体" w:cs="楷体"/>
          <w:b/>
          <w:i w:val="0"/>
          <w:caps w:val="0"/>
          <w:color w:val="000000"/>
          <w:spacing w:val="0"/>
          <w:kern w:val="0"/>
          <w:sz w:val="28"/>
          <w:szCs w:val="28"/>
          <w:shd w:val="clear" w:fill="FFFFFF"/>
          <w:lang w:val="en-US" w:eastAsia="zh-CN" w:bidi="ar"/>
        </w:rPr>
        <w:t>、面试对象：</w:t>
      </w:r>
      <w:r>
        <w:rPr>
          <w:rFonts w:hint="eastAsia" w:ascii="仿宋_GB2312" w:hAnsi="宋体" w:eastAsia="仿宋_GB2312" w:cs="仿宋_GB2312"/>
          <w:b w:val="0"/>
          <w:i w:val="0"/>
          <w:caps w:val="0"/>
          <w:color w:val="000000"/>
          <w:spacing w:val="0"/>
          <w:kern w:val="0"/>
          <w:sz w:val="28"/>
          <w:szCs w:val="28"/>
          <w:shd w:val="clear" w:fill="FFFFFF"/>
          <w:lang w:val="en-US" w:eastAsia="zh-CN" w:bidi="ar"/>
        </w:rPr>
        <w:t>德安县</w:t>
      </w:r>
      <w:bookmarkStart w:id="0" w:name="_GoBack"/>
      <w:bookmarkEnd w:id="0"/>
      <w:r>
        <w:rPr>
          <w:rFonts w:hint="eastAsia" w:ascii="仿宋_GB2312" w:hAnsi="宋体" w:eastAsia="仿宋_GB2312" w:cs="仿宋_GB2312"/>
          <w:b w:val="0"/>
          <w:i w:val="0"/>
          <w:caps w:val="0"/>
          <w:color w:val="000000"/>
          <w:spacing w:val="0"/>
          <w:kern w:val="0"/>
          <w:sz w:val="28"/>
          <w:szCs w:val="28"/>
          <w:shd w:val="clear" w:fill="FFFFFF"/>
          <w:lang w:val="en-US" w:eastAsia="zh-CN" w:bidi="ar"/>
        </w:rPr>
        <w:t>2016年中小学教师招聘、特岗教师招聘入闱考生（附后）。</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 2、面试的组织：</w:t>
      </w:r>
      <w:r>
        <w:rPr>
          <w:rFonts w:hint="eastAsia" w:ascii="仿宋_GB2312" w:hAnsi="宋体" w:eastAsia="仿宋_GB2312" w:cs="仿宋_GB2312"/>
          <w:b w:val="0"/>
          <w:i w:val="0"/>
          <w:caps w:val="0"/>
          <w:color w:val="000000"/>
          <w:spacing w:val="0"/>
          <w:kern w:val="0"/>
          <w:sz w:val="28"/>
          <w:szCs w:val="28"/>
          <w:shd w:val="clear" w:fill="FFFFFF"/>
          <w:lang w:val="en-US" w:eastAsia="zh-CN" w:bidi="ar"/>
        </w:rPr>
        <w:t>此次德安县中小学教师、特岗教师招聘面试工作由德安县人社局、德安县教体局联合组织。</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 3、面试时间：</w:t>
      </w:r>
      <w:r>
        <w:rPr>
          <w:rFonts w:hint="eastAsia" w:ascii="仿宋_GB2312" w:hAnsi="宋体" w:eastAsia="仿宋_GB2312" w:cs="仿宋_GB2312"/>
          <w:b w:val="0"/>
          <w:i w:val="0"/>
          <w:caps w:val="0"/>
          <w:color w:val="000000"/>
          <w:spacing w:val="0"/>
          <w:kern w:val="0"/>
          <w:sz w:val="28"/>
          <w:szCs w:val="28"/>
          <w:shd w:val="clear" w:fill="FFFFFF"/>
          <w:lang w:val="en-US" w:eastAsia="zh-CN" w:bidi="ar"/>
        </w:rPr>
        <w:t>2016年7月31日（全天）。</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4、面试地点：</w:t>
      </w:r>
      <w:r>
        <w:rPr>
          <w:rFonts w:hint="eastAsia" w:ascii="仿宋_GB2312" w:hAnsi="宋体" w:eastAsia="仿宋_GB2312" w:cs="仿宋_GB2312"/>
          <w:b w:val="0"/>
          <w:i w:val="0"/>
          <w:caps w:val="0"/>
          <w:color w:val="000000"/>
          <w:spacing w:val="0"/>
          <w:kern w:val="0"/>
          <w:sz w:val="28"/>
          <w:szCs w:val="28"/>
          <w:shd w:val="clear" w:fill="FFFFFF"/>
          <w:lang w:val="en-US" w:eastAsia="zh-CN" w:bidi="ar"/>
        </w:rPr>
        <w:t>德安县第一小学（德安县蒲亭镇义峰路假日宾馆路口往北面上坡即到）。</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  5、面试准考证：</w:t>
      </w:r>
      <w:r>
        <w:rPr>
          <w:rFonts w:hint="eastAsia" w:ascii="仿宋_GB2312" w:hAnsi="宋体" w:eastAsia="仿宋_GB2312" w:cs="仿宋_GB2312"/>
          <w:b w:val="0"/>
          <w:i w:val="0"/>
          <w:caps w:val="0"/>
          <w:color w:val="000000"/>
          <w:spacing w:val="0"/>
          <w:kern w:val="0"/>
          <w:sz w:val="28"/>
          <w:szCs w:val="28"/>
          <w:shd w:val="clear" w:fill="FFFFFF"/>
          <w:lang w:val="en-US" w:eastAsia="zh-CN" w:bidi="ar"/>
        </w:rPr>
        <w:t>面试准考证于2016年7月29日-30日（08:00-18:00）在德安县教体局440室领取，领取时需提供1张近半年内免冠2寸彩色照片，并缴纳面试费用。（逾期视为自动放弃）</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面试点实行全封闭管理。考生凭面试准考证、本人居民身份证进场。</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 6、面试费用：</w:t>
      </w:r>
      <w:r>
        <w:rPr>
          <w:rFonts w:hint="eastAsia" w:ascii="仿宋_GB2312" w:hAnsi="宋体" w:eastAsia="仿宋_GB2312" w:cs="仿宋_GB2312"/>
          <w:b w:val="0"/>
          <w:i w:val="0"/>
          <w:caps w:val="0"/>
          <w:color w:val="000000"/>
          <w:spacing w:val="0"/>
          <w:kern w:val="0"/>
          <w:sz w:val="28"/>
          <w:szCs w:val="28"/>
          <w:shd w:val="clear" w:fill="FFFFFF"/>
          <w:lang w:val="en-US" w:eastAsia="zh-CN" w:bidi="ar"/>
        </w:rPr>
        <w:t>面试收费参照公务员考录收费标准执行，即赣发改收费字[2011]2672号文件规定，面试费30元/科。</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7、面试形式：</w:t>
      </w:r>
      <w:r>
        <w:rPr>
          <w:rFonts w:hint="eastAsia" w:ascii="仿宋_GB2312" w:hAnsi="宋体" w:eastAsia="仿宋_GB2312" w:cs="仿宋_GB2312"/>
          <w:b w:val="0"/>
          <w:i w:val="0"/>
          <w:caps w:val="0"/>
          <w:color w:val="000000"/>
          <w:spacing w:val="0"/>
          <w:kern w:val="0"/>
          <w:sz w:val="28"/>
          <w:szCs w:val="28"/>
          <w:shd w:val="clear" w:fill="FFFFFF"/>
          <w:lang w:val="en-US" w:eastAsia="zh-CN" w:bidi="ar"/>
        </w:rPr>
        <w:t>面试采取现场说课的方式进行。</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每人控制在10分钟以内，总分为100分。面试考生临时抽签决定说课顺序，提前1小时告知说课题目（以下依次类推）。</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8、拟入围体检人员名单的确定：</w:t>
      </w:r>
      <w:r>
        <w:rPr>
          <w:rFonts w:hint="eastAsia" w:ascii="仿宋_GB2312" w:hAnsi="宋体" w:eastAsia="仿宋_GB2312" w:cs="仿宋_GB2312"/>
          <w:b w:val="0"/>
          <w:i w:val="0"/>
          <w:caps w:val="0"/>
          <w:color w:val="000000"/>
          <w:spacing w:val="0"/>
          <w:kern w:val="0"/>
          <w:sz w:val="28"/>
          <w:szCs w:val="28"/>
          <w:shd w:val="clear" w:fill="FFFFFF"/>
          <w:lang w:val="en-US" w:eastAsia="zh-CN" w:bidi="ar"/>
        </w:rPr>
        <w:t>根据《江西省2016年中小学教师招聘公告》要求，中小学教师岗位、特岗教师岗位考生总成绩计算办法为:</w:t>
      </w:r>
    </w:p>
    <w:p>
      <w:pPr>
        <w:keepNext w:val="0"/>
        <w:keepLines w:val="0"/>
        <w:widowControl/>
        <w:suppressLineNumbers w:val="0"/>
        <w:shd w:val="clear" w:fill="FFFFFF"/>
        <w:spacing w:before="0" w:beforeAutospacing="1" w:after="0" w:afterAutospacing="1" w:line="240" w:lineRule="auto"/>
        <w:ind w:left="0" w:right="0" w:firstLine="64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按照赣教发〔2016〕2号文件规定，中小学教师、特岗教师岗位考生总成绩计算办法为：考生总成绩=笔试成绩×（50÷笔试总分）+面试成绩×（50÷面试总分）。例如：笔试两科总分200分，考生实际得分120分；面试满分为100分，而考生实际得分为80分，则该考生总成绩=120×（50÷200）+80×（50÷100）=30+40=70分。</w:t>
      </w:r>
    </w:p>
    <w:p>
      <w:pPr>
        <w:keepNext w:val="0"/>
        <w:keepLines w:val="0"/>
        <w:widowControl/>
        <w:suppressLineNumbers w:val="0"/>
        <w:shd w:val="clear" w:fill="FFFFFF"/>
        <w:spacing w:before="0" w:beforeAutospacing="1" w:after="0" w:afterAutospacing="1" w:line="240" w:lineRule="auto"/>
        <w:ind w:left="0" w:right="0" w:firstLine="64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面试结束后，按照岗位计划数1：1的比例，从高分到低分确定入围体检人员名单。考生总成绩相同者，取面试成绩高者入围。</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eastAsia" w:ascii="宋体" w:hAnsi="宋体" w:eastAsia="宋体" w:cs="宋体"/>
          <w:b w:val="0"/>
          <w:i w:val="0"/>
          <w:caps w:val="0"/>
          <w:color w:val="000000"/>
          <w:spacing w:val="0"/>
          <w:kern w:val="0"/>
          <w:sz w:val="28"/>
          <w:szCs w:val="28"/>
          <w:shd w:val="clear" w:fill="FFFFFF"/>
          <w:lang w:val="en-US" w:eastAsia="zh-CN" w:bidi="ar"/>
        </w:rPr>
        <w:t>   </w:t>
      </w:r>
      <w:r>
        <w:rPr>
          <w:rFonts w:hint="eastAsia" w:ascii="仿宋_GB2312" w:hAnsi="宋体" w:eastAsia="仿宋_GB2312" w:cs="仿宋_GB2312"/>
          <w:b w:val="0"/>
          <w:i w:val="0"/>
          <w:caps w:val="0"/>
          <w:color w:val="000000"/>
          <w:spacing w:val="0"/>
          <w:kern w:val="0"/>
          <w:sz w:val="28"/>
          <w:szCs w:val="28"/>
          <w:shd w:val="clear" w:fill="FFFFFF"/>
          <w:lang w:val="en-US" w:eastAsia="zh-CN" w:bidi="ar"/>
        </w:rPr>
        <w:t>按照《江西省2016年中小学教师招聘第一批面试入闱名单及网上调剂公告》、《江西省2016年特岗教师招聘第一批面试入闱名单及网上调剂公告》中“经调剂后面试人数仍不达规定比例的岗位，该岗位所有通过资格审查的人员均可参加面试”的要求，我市规定：经调剂后面试人数仍不达规定比例的岗位，该岗位所有通过资格审查的人员均可参加面试，面试比例超过1:1的岗位，按照实际招聘人数聘用，面试比例为1:1的岗位或面试当天因临时缺考、违纪等情况导致实际面试人数小于或等于招聘人数的岗位，则确定入闱末位人员时，该岗位拟入闱分数合格线必须不低于70分或不得低于本岗位所在考场的面试平均分或本考场其它岗位体检拟入闱的最低分数线。</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 9、面试教材：</w:t>
      </w:r>
      <w:r>
        <w:rPr>
          <w:rFonts w:hint="eastAsia" w:ascii="仿宋_GB2312" w:hAnsi="宋体" w:eastAsia="仿宋_GB2312" w:cs="仿宋_GB2312"/>
          <w:b w:val="0"/>
          <w:i w:val="0"/>
          <w:caps w:val="0"/>
          <w:color w:val="000000"/>
          <w:spacing w:val="0"/>
          <w:kern w:val="0"/>
          <w:sz w:val="28"/>
          <w:szCs w:val="28"/>
          <w:shd w:val="clear" w:fill="FFFFFF"/>
          <w:lang w:val="en-US" w:eastAsia="zh-CN" w:bidi="ar"/>
        </w:rPr>
        <w:t>初中招聘岗位面试教材为各招聘专业对应的德安县现行初中教材，小学招聘岗位面试教材为各招聘专业对应的德安县现行小学教材。</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w:t>
      </w:r>
      <w:r>
        <w:rPr>
          <w:rFonts w:hint="default" w:ascii="楷体" w:hAnsi="楷体" w:eastAsia="楷体" w:cs="楷体"/>
          <w:b/>
          <w:i w:val="0"/>
          <w:caps w:val="0"/>
          <w:color w:val="000000"/>
          <w:spacing w:val="0"/>
          <w:kern w:val="0"/>
          <w:sz w:val="28"/>
          <w:szCs w:val="28"/>
          <w:shd w:val="clear" w:fill="FFFFFF"/>
          <w:lang w:val="en-US" w:eastAsia="zh-CN" w:bidi="ar"/>
        </w:rPr>
        <w:t> 10、注意事项：</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1）面试时统一提供说课教材，考生不得携带任何辅助资料。</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2）考生凭身份证、准考证进入考点，将随身物品交给工作人员统一保管后，经安检口安检进入对应的候考室候考，集中候考时按各面试岗位抽签决定面试顺序，实行全封闭备课，备课时间1小时。备课结束后，考生由联络员引领至面试考场。</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黑体" w:hAnsi="宋体" w:eastAsia="黑体" w:cs="黑体"/>
          <w:b w:val="0"/>
          <w:i w:val="0"/>
          <w:caps w:val="0"/>
          <w:color w:val="000000"/>
          <w:spacing w:val="0"/>
          <w:kern w:val="0"/>
          <w:sz w:val="28"/>
          <w:szCs w:val="28"/>
          <w:shd w:val="clear" w:fill="FFFFFF"/>
          <w:lang w:val="en-US" w:eastAsia="zh-CN" w:bidi="ar"/>
        </w:rPr>
        <w:t>    二、监督、咨询电话：</w:t>
      </w:r>
    </w:p>
    <w:p>
      <w:pPr>
        <w:keepNext w:val="0"/>
        <w:keepLines w:val="0"/>
        <w:widowControl/>
        <w:suppressLineNumbers w:val="0"/>
        <w:shd w:val="clear" w:fill="FFFFFF"/>
        <w:spacing w:before="0" w:beforeAutospacing="1" w:after="0" w:afterAutospacing="1" w:line="240" w:lineRule="auto"/>
        <w:ind w:left="0" w:right="0" w:firstLine="64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德安县人社局：4333101       德安县教育局：18079227071</w:t>
      </w:r>
    </w:p>
    <w:p>
      <w:pPr>
        <w:keepNext w:val="0"/>
        <w:keepLines w:val="0"/>
        <w:widowControl/>
        <w:suppressLineNumbers w:val="0"/>
        <w:shd w:val="clear" w:fill="FFFFFF"/>
        <w:spacing w:before="0" w:beforeAutospacing="1" w:after="0" w:afterAutospacing="1" w:line="240" w:lineRule="auto"/>
        <w:ind w:left="0" w:right="0" w:firstLine="64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此公告由德安县人社局、德安县教体局负责解释。</w:t>
      </w:r>
    </w:p>
    <w:p>
      <w:pPr>
        <w:keepNext w:val="0"/>
        <w:keepLines w:val="0"/>
        <w:widowControl/>
        <w:suppressLineNumbers w:val="0"/>
        <w:shd w:val="clear" w:fill="FFFFFF"/>
        <w:spacing w:before="0" w:beforeAutospacing="1" w:after="0" w:afterAutospacing="1" w:line="240" w:lineRule="auto"/>
        <w:ind w:left="0" w:right="0" w:firstLine="64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附件1、2016年德安县中小学教师招聘面试人员名单。</w:t>
      </w:r>
    </w:p>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28"/>
          <w:szCs w:val="28"/>
          <w:shd w:val="clear" w:fill="FFFFFF"/>
          <w:lang w:val="en-US" w:eastAsia="zh-CN" w:bidi="ar"/>
        </w:rPr>
        <w:t>    附件2、2016年德安县特岗教师招聘面试人员名单。</w:t>
      </w:r>
    </w:p>
    <w:tbl>
      <w:tblPr>
        <w:tblW w:w="8522" w:type="dxa"/>
        <w:jc w:val="center"/>
        <w:tblInd w:w="0" w:type="dxa"/>
        <w:shd w:val="clear"/>
        <w:tblLayout w:type="fixed"/>
        <w:tblCellMar>
          <w:top w:w="0" w:type="dxa"/>
          <w:left w:w="0" w:type="dxa"/>
          <w:bottom w:w="0" w:type="dxa"/>
          <w:right w:w="0" w:type="dxa"/>
        </w:tblCellMar>
      </w:tblPr>
      <w:tblGrid>
        <w:gridCol w:w="418"/>
        <w:gridCol w:w="418"/>
        <w:gridCol w:w="1487"/>
        <w:gridCol w:w="485"/>
        <w:gridCol w:w="1618"/>
        <w:gridCol w:w="418"/>
        <w:gridCol w:w="458"/>
        <w:gridCol w:w="1362"/>
        <w:gridCol w:w="1418"/>
        <w:gridCol w:w="440"/>
      </w:tblGrid>
      <w:tr>
        <w:tblPrEx>
          <w:shd w:val="clear"/>
          <w:tblLayout w:type="fixed"/>
          <w:tblCellMar>
            <w:top w:w="0" w:type="dxa"/>
            <w:left w:w="0" w:type="dxa"/>
            <w:bottom w:w="0" w:type="dxa"/>
            <w:right w:w="0" w:type="dxa"/>
          </w:tblCellMar>
        </w:tblPrEx>
        <w:trPr>
          <w:trHeight w:val="600" w:hRule="atLeast"/>
          <w:jc w:val="center"/>
        </w:trPr>
        <w:tc>
          <w:tcPr>
            <w:tcW w:w="8522" w:type="dxa"/>
            <w:gridSpan w:val="10"/>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8"/>
                <w:szCs w:val="28"/>
                <w:lang w:val="en-US" w:eastAsia="zh-CN" w:bidi="ar"/>
              </w:rPr>
              <w:t>德安县2016年教师招聘中小学教师入闱面试名单</w:t>
            </w:r>
          </w:p>
        </w:tc>
      </w:tr>
      <w:tr>
        <w:tblPrEx>
          <w:tblLayout w:type="fixed"/>
          <w:tblCellMar>
            <w:top w:w="0" w:type="dxa"/>
            <w:left w:w="0" w:type="dxa"/>
            <w:bottom w:w="0" w:type="dxa"/>
            <w:right w:w="0" w:type="dxa"/>
          </w:tblCellMar>
        </w:tblPrEx>
        <w:trPr>
          <w:trHeight w:val="855" w:hRule="atLeast"/>
          <w:jc w:val="center"/>
        </w:trPr>
        <w:tc>
          <w:tcPr>
            <w:tcW w:w="418" w:type="dxa"/>
            <w:tcBorders>
              <w:top w:val="single" w:color="auto" w:sz="8" w:space="0"/>
              <w:left w:val="single" w:color="auto" w:sz="8" w:space="0"/>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序号</w:t>
            </w:r>
          </w:p>
        </w:tc>
        <w:tc>
          <w:tcPr>
            <w:tcW w:w="41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县区</w:t>
            </w:r>
          </w:p>
        </w:tc>
        <w:tc>
          <w:tcPr>
            <w:tcW w:w="1487"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报考学校</w:t>
            </w:r>
          </w:p>
        </w:tc>
        <w:tc>
          <w:tcPr>
            <w:tcW w:w="485"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岗位名称</w:t>
            </w:r>
          </w:p>
        </w:tc>
        <w:tc>
          <w:tcPr>
            <w:tcW w:w="161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岗位代码</w:t>
            </w:r>
          </w:p>
        </w:tc>
        <w:tc>
          <w:tcPr>
            <w:tcW w:w="41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计划数</w:t>
            </w:r>
          </w:p>
        </w:tc>
        <w:tc>
          <w:tcPr>
            <w:tcW w:w="45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姓名</w:t>
            </w:r>
          </w:p>
        </w:tc>
        <w:tc>
          <w:tcPr>
            <w:tcW w:w="1362"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笔试准考证</w:t>
            </w:r>
          </w:p>
        </w:tc>
        <w:tc>
          <w:tcPr>
            <w:tcW w:w="440"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排名</w:t>
            </w:r>
          </w:p>
        </w:tc>
      </w:tr>
      <w:tr>
        <w:tblPrEx>
          <w:tblLayout w:type="fixed"/>
          <w:tblCellMar>
            <w:top w:w="0" w:type="dxa"/>
            <w:left w:w="0" w:type="dxa"/>
            <w:bottom w:w="0" w:type="dxa"/>
            <w:right w:w="0" w:type="dxa"/>
          </w:tblCellMar>
        </w:tblPrEx>
        <w:trPr>
          <w:trHeight w:val="942" w:hRule="atLeast"/>
          <w:jc w:val="center"/>
        </w:trPr>
        <w:tc>
          <w:tcPr>
            <w:tcW w:w="41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德安三小2名、隆平学校（小学部）2名，按拟录人员最终总成绩从高到低依次选岗。总成绩相同者，以面试成绩高者优先。本岗位服务期不少于五年。</w:t>
            </w:r>
          </w:p>
        </w:tc>
        <w:tc>
          <w:tcPr>
            <w:tcW w:w="48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张悦</w:t>
            </w:r>
          </w:p>
        </w:tc>
        <w:tc>
          <w:tcPr>
            <w:tcW w:w="136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136014600706</w:t>
            </w:r>
          </w:p>
        </w:tc>
        <w:tc>
          <w:tcPr>
            <w:tcW w:w="4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德安三小2名、隆平学校（小学部）3名，按拟录人员最终总成绩从高到低依次选岗。总成绩相同者，以面试成绩高者优先。本岗位服务期不少于五年。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王青青</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136040202521</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德安三小2名、隆平学校（小学部）4名，按拟录人员最终总成绩从高到低依次选岗。总成绩相同者，以面试成绩高者优先。本岗位服务期不少于五年。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唐雅瑜</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136040201728</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德安三小2名、隆平学校（小学部）5名，按拟录人员最终总成绩从高到低依次选岗。总成绩相同者，以面试成绩高者优先。本岗位服务期不少于五年。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宋佳</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136020300614</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4</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德安三小2名、隆平学校（小学部）6名，按拟录人员最终总成绩从高到低依次选岗。总成绩相同者，以面试成绩高者优先。本岗位服务期不少于五年。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孙青</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136040202610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5</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德安三小2名、隆平学校（小学部）7名，按拟录人员最终总成绩从高到低依次选岗。总成绩相同者，以面试成绩高者优先。本岗位服务期不少于五年。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潘慧</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136040203329</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6</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德安三小2名、隆平学校（小学部）8名，按拟录人员最终总成绩从高到低依次选岗。总成绩相同者，以面试成绩高者优先。本岗位服务期不少于五年。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张青</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136040200204</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7</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德安三小2名、隆平学校（小学部）9名，按拟录人员最终总成绩从高到低依次选岗。总成绩相同者，以面试成绩高者优先。本岗位服务期不少于五年。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程秋月</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136040200624</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8</w:t>
            </w:r>
          </w:p>
        </w:tc>
      </w:tr>
      <w:tr>
        <w:tblPrEx>
          <w:tblLayout w:type="fixed"/>
          <w:tblCellMar>
            <w:top w:w="0" w:type="dxa"/>
            <w:left w:w="0" w:type="dxa"/>
            <w:bottom w:w="0" w:type="dxa"/>
            <w:right w:w="0" w:type="dxa"/>
          </w:tblCellMar>
        </w:tblPrEx>
        <w:trPr>
          <w:trHeight w:val="94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德安三小2名、隆平学校（小学部）11名，按拟录人员最终总成绩从高到低依次选岗。总成绩相同者，以面试成绩高者优先。本岗位服务期不少于五年。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姜青</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136014504803</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10</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德安三小2名、隆平学校（小学部）12名，按拟录人员最终总成绩从高到低依次选岗。总成绩相同者，以面试成绩高者优先。本岗位服务期不少于五年。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琚汭</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136040203730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11</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德安三小2名、隆平学校（小学部）13名，按拟录人员最终总成绩从高到低依次选岗。总成绩相同者，以面试成绩高者优先。本岗位服务期不少于五年。</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县直小学语文</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40009000101018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钟慧</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136211803927</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12</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1、全日制国家统招本科及以上学历、学士及以上学位；2、小学及以上层次数学学科教师资格证；3、年龄不超30周岁（1986年7月1日以后出生,含7月1日）。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隆平学校小学数学</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40009000102020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余琪</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136012200103</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1、全日制国家统招本科及以上学历、学士及以上学位；2、小学及以上层次数学学科教师资格证；3、年龄不超30周岁（1986年7月1日以后出生,含7月1日）。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隆平学校小学数学</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40009000102020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邹娴</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136011800827</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1、全日制国家统招本科及以上学历、学士及以上学位；2、小学及以上层次数学学科教师资格证；3、年龄不超30周岁（1986年7月1日以后出生,含7月1日）。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隆平学校小学数学</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40009000102020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刘慧</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136050502005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1、全日制国家统招本科及以上学历、学士及以上学位；2、小学及以上层次数学学科教师资格证；3、年龄不超30周岁（1986年7月1日以后出生,含7月1日）。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隆平学校小学数学</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40009000102020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施苗</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136220100512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4</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1、全日制国家统招本科及以上学历、学士及以上学位；2、小学及以上层次英语学科教师资格证；3、年龄不超30周岁（1986年7月1日以后出生,含7月1日）。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第三小学英语</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40009000103021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陶梦娟</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136040105125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1、全日制国家统招本科及以上学历、学士及以上学位；2、小学及以上层次英语学科教师资格证；3、年龄不超30周岁（1986年7月1日以后出生,含7月1日）。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第三小学英语</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40009000103021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谈燕</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136040105915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002"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1、全日制国家统招本科及以上学历、学士及以上学位；2、小学及以上层次英语学科教师资格证；3、年龄不超30周岁（1986年7月1日以后出生,含7月1日）。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第三小学英语</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40009000103021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陈君</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136040106130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1、全日制国家统招本科及以上学历、学士及以上学位；2、小学及以上层次英语学科教师资格证；3、年龄不超30周岁（1986年7月1日以后出生,含7月1日）。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第三小学英语</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40009000103021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冯芳莉</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136040103304</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4</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1、全日制国家统招本科及以上学历、学士及以上学位；2、小学及以上层次英语学科教师资格证；3、年龄不超30周岁（1986年7月1日以后出生,含7月1日）。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第三小学英语</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40009000103021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汤可</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136040103409</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5</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1、全日制国家统招本科及以上学历、学士及以上学位；2、小学及以上层次英语学科教师资格证；3、年龄不超30周岁（1986年7月1日以后出生,含7月1日）。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第三小学英语</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40009000103021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甘美英</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136010300915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6</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40009000109022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胡婷</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136040106820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40009000109022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陈禹西</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136040106825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40009000109022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吕紫柔</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136013300806</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1、全日制国家统招本科及以上学历；2、小学及以上层次音乐学科教师资格证；3、年龄不超30周岁（1986年7月1日以后出生,含7月1日）。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邹桥学校小学音乐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40009000109030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肖霄</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136040107005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1、全日制国家统招本科及以上学历；2、小学及以上层次音乐学科教师资格证；3、年龄不超30周岁（1986年7月1日以后出生,含7月1日）。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邹桥学校小学音乐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40009000109030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徐义君</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136040106722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1、全日制国家统招本科及以上学历；2、小学及以上层次音乐学科教师资格证；3、年龄不超30周岁（1986年7月1日以后出生,含7月1日）。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邹桥学校小学音乐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40009000109030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胡东明</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136040106912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1、全日制国家统招本科及以上学历、学士及以上学位；2、小学及以上层次美术学科教师资格证；3、年龄不超30周岁（1986年7月1日以后出生,含7月1日）。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第三小学美术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40009000110025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匡燕敏</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136040204522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1、全日制国家统招本科及以上学历、学士及以上学位；2、小学及以上层次美术学科教师资格证；3、年龄不超30周岁（1986年7月1日以后出生,含7月1日）。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第三小学美术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40009000110025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丁清秀</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136040204820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lang w:val="en-US" w:eastAsia="zh-CN" w:bidi="ar"/>
              </w:rPr>
              <w:t>4</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李文强</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136230606812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赵贤南</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136041000625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王睿</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136041000518</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陈荣</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136041000227</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4</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代振利</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136041000823</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5</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聂文琪</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136012100505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7</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邹威</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136041000523</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9</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40009000112023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李平伟</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136230606812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18"/>
                <w:szCs w:val="18"/>
                <w:lang w:val="en-US" w:eastAsia="zh-CN" w:bidi="ar"/>
              </w:rPr>
              <w:t>10</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1、全日制国家统招本科及以上学历、学士及以上学位；2、小学及以上层次信息技术（计算机）学科教师资格证；3、年龄不超30周岁（1986年7月1日以后出生,含7月1日）。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第三小学信息技术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40009000118026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何玲</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136231612505</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39</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1、全日制国家统招本科及以上学历、学士及以上学位；2、初级中学及以上层次地理学科教师资格证；3、年龄不超30周岁（1986年7月1日以后出生,含7月1日）。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隆平学校初中地理</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40009000205011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董文娟</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136040702010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1、全日制国家统招本科及以上学历、学士及以上学位；2、初级中学及以上层次地理学科教师资格证；3、年龄不超30周岁（1986年7月1日以后出生,含7月1日）。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隆平学校初中地理</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40009000205011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罗马</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136015105914</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1、全日制国家统招本科及以上学历、学士及以上学位；2、初级中学及以上层次音乐学科教师资格证；3、年龄不超30周岁（1986年7月1日以后出生,含7月1日）。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隆平学校初中音乐</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40009000209013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骆颖捷</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136060302902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1、全日制国家统招本科及以上学历、学士及以上学位；2、初级中学及以上层次美术学科教师资格证；3、年龄不超30周岁（1986年7月1日以后出生,含7月1日）。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隆平学校初中美术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40009000210015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张坤</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136012102414</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1、全日制国家统招本科及以上学历、学士及以上学位；2、初级中学及以上层次美术学科教师资格证；3、年龄不超30周岁（1986年7月1日以后出生,含7月1日）。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隆平学校初中美术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40009000210015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许芳晶</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136040703021</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1、全日制国家统招本科及以上学历、学士及以上学位；2、初级中学及以上层次美术学科教师资格证；3、年龄不超30周岁（1986年7月1日以后出生,含7月1日）。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隆平学校初中美术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40009000210015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陶芳琪</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136012102602</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3</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40009000213014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熊绍刚</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136040703211</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1、全日制国家统招本科及以上学历、学士及以上学位；2、初级中学及以上层次体育学科教师资格证；3、年龄不超30周岁（1986年7月1日以后出生,含7月1日）。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隆平学校初中体育</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40009000213014</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丁浩</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136040703223</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1、全日制国家统招本科及以上学历、学士及以上学位；2、初级中学及以上层次信息技术（计算机）学科教师资格证；3、年龄不超30周岁（1986年7月1日以后出生,含7月1日）。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隆平学校信息技术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40009000218016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蔡沛钊</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136040703601</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1</w:t>
            </w:r>
          </w:p>
        </w:tc>
      </w:tr>
      <w:tr>
        <w:tblPrEx>
          <w:tblLayout w:type="fixed"/>
          <w:tblCellMar>
            <w:top w:w="0" w:type="dxa"/>
            <w:left w:w="0" w:type="dxa"/>
            <w:bottom w:w="0" w:type="dxa"/>
            <w:right w:w="0" w:type="dxa"/>
          </w:tblCellMar>
        </w:tblPrEx>
        <w:trPr>
          <w:trHeight w:val="1158" w:hRule="atLeast"/>
          <w:jc w:val="center"/>
        </w:trPr>
        <w:tc>
          <w:tcPr>
            <w:tcW w:w="4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德安</w:t>
            </w:r>
          </w:p>
        </w:tc>
        <w:tc>
          <w:tcPr>
            <w:tcW w:w="14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1、全日制国家统招本科及以上学历、学士及以上学位；2、初级中学及以上层次信息技术（计算机）学科教师资格证；3、年龄不超30周岁（1986年7月1日以后出生,含7月1日）。</w:t>
            </w:r>
          </w:p>
        </w:tc>
        <w:tc>
          <w:tcPr>
            <w:tcW w:w="4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隆平学校信息技术</w:t>
            </w:r>
          </w:p>
        </w:tc>
        <w:tc>
          <w:tcPr>
            <w:tcW w:w="1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40009000218016</w:t>
            </w:r>
          </w:p>
        </w:tc>
        <w:tc>
          <w:tcPr>
            <w:tcW w:w="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沈钊</w:t>
            </w:r>
          </w:p>
        </w:tc>
        <w:tc>
          <w:tcPr>
            <w:tcW w:w="136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136012103820</w:t>
            </w:r>
          </w:p>
        </w:tc>
        <w:tc>
          <w:tcPr>
            <w:tcW w:w="4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cs="Arial" w:eastAsiaTheme="minorEastAsia"/>
                <w:kern w:val="0"/>
                <w:sz w:val="20"/>
                <w:szCs w:val="20"/>
                <w:lang w:val="en-US" w:eastAsia="zh-CN" w:bidi="ar"/>
              </w:rPr>
              <w:t>2</w:t>
            </w:r>
          </w:p>
        </w:tc>
      </w:tr>
    </w:tbl>
    <w:p>
      <w:pPr>
        <w:keepNext w:val="0"/>
        <w:keepLines w:val="0"/>
        <w:widowControl/>
        <w:suppressLineNumbers w:val="0"/>
        <w:shd w:val="clear" w:fill="FFFFFF"/>
        <w:spacing w:before="0" w:beforeAutospacing="1" w:after="0" w:afterAutospacing="1" w:line="240" w:lineRule="auto"/>
        <w:ind w:left="0" w:right="0" w:firstLine="0"/>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tbl>
      <w:tblPr>
        <w:tblW w:w="9380" w:type="dxa"/>
        <w:tblInd w:w="96" w:type="dxa"/>
        <w:shd w:val="clear" w:color="auto" w:fill="FFFFFF"/>
        <w:tblLayout w:type="fixed"/>
        <w:tblCellMar>
          <w:top w:w="0" w:type="dxa"/>
          <w:left w:w="0" w:type="dxa"/>
          <w:bottom w:w="0" w:type="dxa"/>
          <w:right w:w="0" w:type="dxa"/>
        </w:tblCellMar>
      </w:tblPr>
      <w:tblGrid>
        <w:gridCol w:w="558"/>
        <w:gridCol w:w="558"/>
        <w:gridCol w:w="960"/>
        <w:gridCol w:w="1580"/>
        <w:gridCol w:w="418"/>
        <w:gridCol w:w="700"/>
        <w:gridCol w:w="2053"/>
        <w:gridCol w:w="1499"/>
        <w:gridCol w:w="418"/>
        <w:gridCol w:w="636"/>
      </w:tblGrid>
      <w:tr>
        <w:tblPrEx>
          <w:shd w:val="clear" w:color="auto" w:fill="FFFFFF"/>
          <w:tblLayout w:type="fixed"/>
          <w:tblCellMar>
            <w:top w:w="0" w:type="dxa"/>
            <w:left w:w="0" w:type="dxa"/>
            <w:bottom w:w="0" w:type="dxa"/>
            <w:right w:w="0" w:type="dxa"/>
          </w:tblCellMar>
        </w:tblPrEx>
        <w:trPr>
          <w:trHeight w:val="600" w:hRule="atLeast"/>
        </w:trPr>
        <w:tc>
          <w:tcPr>
            <w:tcW w:w="9380" w:type="dxa"/>
            <w:gridSpan w:val="10"/>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caps w:val="0"/>
                <w:spacing w:val="0"/>
                <w:kern w:val="0"/>
                <w:sz w:val="36"/>
                <w:szCs w:val="36"/>
                <w:lang w:val="en-US" w:eastAsia="zh-CN" w:bidi="ar"/>
              </w:rPr>
              <w:t>德安县2016年特岗教师招聘入闱面试名单</w:t>
            </w:r>
          </w:p>
        </w:tc>
      </w:tr>
      <w:tr>
        <w:tblPrEx>
          <w:tblLayout w:type="fixed"/>
          <w:tblCellMar>
            <w:top w:w="0" w:type="dxa"/>
            <w:left w:w="0" w:type="dxa"/>
            <w:bottom w:w="0" w:type="dxa"/>
            <w:right w:w="0" w:type="dxa"/>
          </w:tblCellMar>
        </w:tblPrEx>
        <w:trPr>
          <w:trHeight w:val="402" w:hRule="atLeast"/>
        </w:trPr>
        <w:tc>
          <w:tcPr>
            <w:tcW w:w="4774" w:type="dxa"/>
            <w:gridSpan w:val="6"/>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3552" w:type="dxa"/>
            <w:gridSpan w:val="2"/>
            <w:shd w:val="clear" w:color="auto" w:fill="FFFFFF"/>
            <w:tcMar>
              <w:left w:w="108" w:type="dxa"/>
              <w:right w:w="108" w:type="dxa"/>
            </w:tcMar>
            <w:vAlign w:val="center"/>
          </w:tcPr>
          <w:p>
            <w:pPr>
              <w:rPr>
                <w:rFonts w:hint="eastAsia" w:ascii="宋体" w:hAnsi="宋体" w:eastAsia="宋体" w:cs="宋体"/>
                <w:caps w:val="0"/>
                <w:spacing w:val="0"/>
                <w:sz w:val="24"/>
                <w:szCs w:val="24"/>
              </w:rPr>
            </w:pPr>
          </w:p>
        </w:tc>
        <w:tc>
          <w:tcPr>
            <w:tcW w:w="1054" w:type="dxa"/>
            <w:gridSpan w:val="2"/>
            <w:shd w:val="clear" w:color="auto" w:fill="FFFFFF"/>
            <w:tcMar>
              <w:left w:w="108" w:type="dxa"/>
              <w:right w:w="108" w:type="dxa"/>
            </w:tcMar>
            <w:vAlign w:val="center"/>
          </w:tcPr>
          <w:p>
            <w:pPr>
              <w:rPr>
                <w:rFonts w:hint="eastAsia" w:ascii="宋体" w:hAnsi="宋体" w:eastAsia="宋体" w:cs="宋体"/>
                <w:caps w:val="0"/>
                <w:spacing w:val="0"/>
                <w:sz w:val="24"/>
                <w:szCs w:val="24"/>
              </w:rPr>
            </w:pPr>
          </w:p>
        </w:tc>
      </w:tr>
      <w:tr>
        <w:tblPrEx>
          <w:tblLayout w:type="fixed"/>
          <w:tblCellMar>
            <w:top w:w="0" w:type="dxa"/>
            <w:left w:w="0" w:type="dxa"/>
            <w:bottom w:w="0" w:type="dxa"/>
            <w:right w:w="0" w:type="dxa"/>
          </w:tblCellMar>
        </w:tblPrEx>
        <w:trPr>
          <w:trHeight w:val="855" w:hRule="atLeast"/>
        </w:trPr>
        <w:tc>
          <w:tcPr>
            <w:tcW w:w="558" w:type="dxa"/>
            <w:tcBorders>
              <w:top w:val="single" w:color="auto" w:sz="8" w:space="0"/>
              <w:left w:val="single" w:color="auto" w:sz="8" w:space="0"/>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序号</w:t>
            </w:r>
          </w:p>
        </w:tc>
        <w:tc>
          <w:tcPr>
            <w:tcW w:w="55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县区</w:t>
            </w:r>
          </w:p>
        </w:tc>
        <w:tc>
          <w:tcPr>
            <w:tcW w:w="960"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岗位名称</w:t>
            </w:r>
          </w:p>
        </w:tc>
        <w:tc>
          <w:tcPr>
            <w:tcW w:w="1580"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岗位代码</w:t>
            </w:r>
          </w:p>
        </w:tc>
        <w:tc>
          <w:tcPr>
            <w:tcW w:w="41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计划数</w:t>
            </w:r>
          </w:p>
        </w:tc>
        <w:tc>
          <w:tcPr>
            <w:tcW w:w="700"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姓名</w:t>
            </w:r>
          </w:p>
        </w:tc>
        <w:tc>
          <w:tcPr>
            <w:tcW w:w="2053"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笔试准考证</w:t>
            </w:r>
          </w:p>
        </w:tc>
        <w:tc>
          <w:tcPr>
            <w:tcW w:w="418"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排名</w:t>
            </w:r>
          </w:p>
        </w:tc>
        <w:tc>
          <w:tcPr>
            <w:tcW w:w="636" w:type="dxa"/>
            <w:tcBorders>
              <w:top w:val="single" w:color="auto" w:sz="8" w:space="0"/>
              <w:left w:val="nil"/>
              <w:bottom w:val="nil"/>
              <w:right w:val="single" w:color="auto" w:sz="8" w:space="0"/>
            </w:tcBorders>
            <w:shd w:val="clear" w:color="auto" w:fill="C0C0C0"/>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备注</w:t>
            </w:r>
          </w:p>
        </w:tc>
      </w:tr>
      <w:tr>
        <w:tblPrEx>
          <w:tblLayout w:type="fixed"/>
          <w:tblCellMar>
            <w:top w:w="0" w:type="dxa"/>
            <w:left w:w="0" w:type="dxa"/>
            <w:bottom w:w="0" w:type="dxa"/>
            <w:right w:w="0" w:type="dxa"/>
          </w:tblCellMar>
        </w:tblPrEx>
        <w:trPr>
          <w:trHeight w:val="582" w:hRule="atLeast"/>
        </w:trPr>
        <w:tc>
          <w:tcPr>
            <w:tcW w:w="5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w:t>
            </w:r>
          </w:p>
        </w:tc>
        <w:tc>
          <w:tcPr>
            <w:tcW w:w="55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张曼</w:t>
            </w:r>
          </w:p>
        </w:tc>
        <w:tc>
          <w:tcPr>
            <w:tcW w:w="205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136040301605</w:t>
            </w:r>
          </w:p>
        </w:tc>
        <w:tc>
          <w:tcPr>
            <w:tcW w:w="4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w:t>
            </w:r>
          </w:p>
        </w:tc>
        <w:tc>
          <w:tcPr>
            <w:tcW w:w="63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高定超</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136040300504</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万萍</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136040301403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3</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4</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朱昱</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136040300328</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4</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5</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梅秀娟</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136040301707</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5</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6</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代茜</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136040300621</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5</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7</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郭淑芳</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136040301505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7</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8</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孙文婷</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136040300818</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8</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9</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桂丽</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136040301215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8</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闵小瑶</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136040300820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10</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11</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安娟</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136040300103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11</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12</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张诗怡</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136040301613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12</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13</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罗兰</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136040301508</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13</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14</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周靓</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136040301803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14</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15</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赵美玲</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136040301615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15</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16</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岑雅丽</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136040301101</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16</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17</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熊丽超</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136040300405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17</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18</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胡苗苗</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136040301229</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17</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19</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张文君</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136040300402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19</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20</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王建</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136040301302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20</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21</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吴雅翠</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136040300510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21</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22</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万钰</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136040300805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22</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23</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杨飘飘</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136040300106</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23</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24</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王桢</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136040300604</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24</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25</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小学语文</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0792009310110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胡丽娟</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136040300202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25</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26</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何紫薇</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136040302405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27</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张艳</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136040302715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2</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28</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付达鸿</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136040302710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3</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29</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00000"/>
                <w:spacing w:val="0"/>
                <w:kern w:val="0"/>
                <w:sz w:val="18"/>
                <w:szCs w:val="18"/>
                <w:lang w:val="en-US" w:eastAsia="zh-CN" w:bidi="ar"/>
              </w:rPr>
              <w:t>冯丽</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136020402120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4</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30</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00000"/>
                <w:spacing w:val="0"/>
                <w:kern w:val="0"/>
                <w:sz w:val="18"/>
                <w:szCs w:val="18"/>
                <w:lang w:val="en-US" w:eastAsia="zh-CN" w:bidi="ar"/>
              </w:rPr>
              <w:t>程丽丽</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136040302722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6</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31</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程江平</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136040301923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7</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32</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00000"/>
                <w:spacing w:val="0"/>
                <w:kern w:val="0"/>
                <w:sz w:val="18"/>
                <w:szCs w:val="18"/>
                <w:lang w:val="en-US" w:eastAsia="zh-CN" w:bidi="ar"/>
              </w:rPr>
              <w:t>张人秀</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136040301908</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8</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33</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D0D0D"/>
                <w:spacing w:val="0"/>
                <w:kern w:val="0"/>
                <w:sz w:val="18"/>
                <w:szCs w:val="18"/>
                <w:lang w:val="en-US" w:eastAsia="zh-CN" w:bidi="ar"/>
              </w:rPr>
              <w:t>李娟娟</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136040302424</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9</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34</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D0D0D"/>
                <w:spacing w:val="0"/>
                <w:kern w:val="0"/>
                <w:sz w:val="18"/>
                <w:szCs w:val="18"/>
                <w:lang w:val="en-US" w:eastAsia="zh-CN" w:bidi="ar"/>
              </w:rPr>
              <w:t>曾山</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136040302614</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10</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35</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D0D0D"/>
                <w:spacing w:val="0"/>
                <w:kern w:val="0"/>
                <w:sz w:val="18"/>
                <w:szCs w:val="18"/>
                <w:lang w:val="en-US" w:eastAsia="zh-CN" w:bidi="ar"/>
              </w:rPr>
              <w:t>戴静群</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136040302102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11</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36</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00000"/>
                <w:spacing w:val="0"/>
                <w:kern w:val="0"/>
                <w:sz w:val="18"/>
                <w:szCs w:val="18"/>
                <w:lang w:val="en-US" w:eastAsia="zh-CN" w:bidi="ar"/>
              </w:rPr>
              <w:t>程雨萍</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136040302615</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12</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37</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00000"/>
                <w:spacing w:val="0"/>
                <w:kern w:val="0"/>
                <w:sz w:val="18"/>
                <w:szCs w:val="18"/>
                <w:lang w:val="en-US" w:eastAsia="zh-CN" w:bidi="ar"/>
              </w:rPr>
              <w:t>曹丹丹</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136040301913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38</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高小娅</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136040302230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14</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39</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吴紫微</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136040302713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15</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40</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D0D0D"/>
                <w:spacing w:val="0"/>
                <w:kern w:val="0"/>
                <w:sz w:val="18"/>
                <w:szCs w:val="18"/>
                <w:lang w:val="en-US" w:eastAsia="zh-CN" w:bidi="ar"/>
              </w:rPr>
              <w:t>陈琴</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136040301922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16</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41</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color w:val="000000"/>
                <w:spacing w:val="0"/>
                <w:kern w:val="0"/>
                <w:sz w:val="18"/>
                <w:szCs w:val="18"/>
                <w:lang w:val="en-US" w:eastAsia="zh-CN" w:bidi="ar"/>
              </w:rPr>
              <w:t>李凌峰</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136040302002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17</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42</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陈秋菊</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136040302423</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18</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r>
        <w:tblPrEx>
          <w:tblLayout w:type="fixed"/>
          <w:tblCellMar>
            <w:top w:w="0" w:type="dxa"/>
            <w:left w:w="0" w:type="dxa"/>
            <w:bottom w:w="0" w:type="dxa"/>
            <w:right w:w="0" w:type="dxa"/>
          </w:tblCellMar>
        </w:tblPrEx>
        <w:trPr>
          <w:trHeight w:val="582" w:hRule="atLeast"/>
        </w:trPr>
        <w:tc>
          <w:tcPr>
            <w:tcW w:w="55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43</w:t>
            </w:r>
          </w:p>
        </w:tc>
        <w:tc>
          <w:tcPr>
            <w:tcW w:w="55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德安</w:t>
            </w:r>
          </w:p>
        </w:tc>
        <w:tc>
          <w:tcPr>
            <w:tcW w:w="96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小学数学</w:t>
            </w:r>
          </w:p>
        </w:tc>
        <w:tc>
          <w:tcPr>
            <w:tcW w:w="158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0792009310210</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10</w:t>
            </w:r>
          </w:p>
        </w:tc>
        <w:tc>
          <w:tcPr>
            <w:tcW w:w="70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18"/>
                <w:szCs w:val="18"/>
                <w:lang w:val="en-US" w:eastAsia="zh-CN" w:bidi="ar"/>
              </w:rPr>
              <w:t>桂婧</w:t>
            </w:r>
          </w:p>
        </w:tc>
        <w:tc>
          <w:tcPr>
            <w:tcW w:w="205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p>
        </w:tc>
        <w:tc>
          <w:tcPr>
            <w:tcW w:w="14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color w:val="000000"/>
                <w:spacing w:val="0"/>
                <w:kern w:val="0"/>
                <w:sz w:val="18"/>
                <w:szCs w:val="18"/>
                <w:lang w:val="en-US" w:eastAsia="zh-CN" w:bidi="ar"/>
              </w:rPr>
              <w:t>136040302622</w:t>
            </w:r>
          </w:p>
        </w:tc>
        <w:tc>
          <w:tcPr>
            <w:tcW w:w="41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default" w:ascii="Arial" w:hAnsi="Arial" w:eastAsia="宋体" w:cs="Arial"/>
                <w:caps w:val="0"/>
                <w:spacing w:val="0"/>
                <w:kern w:val="0"/>
                <w:sz w:val="18"/>
                <w:szCs w:val="18"/>
                <w:lang w:val="en-US" w:eastAsia="zh-CN" w:bidi="ar"/>
              </w:rPr>
              <w:t>19</w:t>
            </w:r>
          </w:p>
        </w:tc>
        <w:tc>
          <w:tcPr>
            <w:tcW w:w="63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aps w:val="0"/>
                <w:spacing w:val="0"/>
                <w:kern w:val="0"/>
                <w:sz w:val="20"/>
                <w:szCs w:val="20"/>
                <w:lang w:val="en-US" w:eastAsia="zh-CN" w:bidi="ar"/>
              </w:rPr>
              <w:t>　</w:t>
            </w:r>
          </w:p>
        </w:tc>
      </w:tr>
    </w:tbl>
    <w:p>
      <w:pPr>
        <w:keepNext w:val="0"/>
        <w:keepLines w:val="0"/>
        <w:widowControl/>
        <w:suppressLineNumbers w:val="0"/>
        <w:shd w:val="clear" w:fill="FFFFFF"/>
        <w:spacing w:before="0" w:beforeAutospacing="1" w:after="0" w:afterAutospacing="1" w:line="240" w:lineRule="auto"/>
        <w:ind w:left="0" w:right="0" w:firstLine="0"/>
        <w:jc w:val="center"/>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240" w:lineRule="auto"/>
        <w:ind w:left="0" w:right="0" w:firstLine="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德安县人力资源和社会保障局   德安县教育和体育局</w:t>
      </w:r>
    </w:p>
    <w:p>
      <w:pPr>
        <w:keepNext w:val="0"/>
        <w:keepLines w:val="0"/>
        <w:widowControl/>
        <w:suppressLineNumbers w:val="0"/>
        <w:shd w:val="clear" w:fill="FFFFFF"/>
        <w:spacing w:before="0" w:beforeAutospacing="1" w:after="0" w:afterAutospacing="1" w:line="240" w:lineRule="auto"/>
        <w:ind w:left="0" w:right="0" w:firstLine="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2016年7月21日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仿宋">
    <w:altName w:val="仿宋_GB2312"/>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
    <w:altName w:val="楷体_GB2312"/>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477185"/>
    <w:rsid w:val="2847718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none"/>
    </w:rPr>
  </w:style>
  <w:style w:type="character" w:styleId="7">
    <w:name w:val="Hyperlink"/>
    <w:basedOn w:val="4"/>
    <w:uiPriority w:val="0"/>
    <w:rPr>
      <w:color w:val="0000FF"/>
      <w:u w:val="none"/>
    </w:rPr>
  </w:style>
  <w:style w:type="character" w:customStyle="1" w:styleId="9">
    <w:name w:val="hover36"/>
    <w:basedOn w:val="4"/>
    <w:uiPriority w:val="0"/>
    <w:rPr>
      <w:color w:val="557EE7"/>
    </w:rPr>
  </w:style>
  <w:style w:type="character" w:customStyle="1" w:styleId="10">
    <w:name w:val="tab"/>
    <w:basedOn w:val="4"/>
    <w:uiPriority w:val="0"/>
    <w:rPr>
      <w:color w:val="A4BCD6"/>
    </w:rPr>
  </w:style>
  <w:style w:type="character" w:customStyle="1" w:styleId="11">
    <w:name w:val="o2"/>
    <w:basedOn w:val="4"/>
    <w:uiPriority w:val="0"/>
    <w:rPr>
      <w:sz w:val="0"/>
      <w:szCs w:val="0"/>
    </w:rPr>
  </w:style>
  <w:style w:type="character" w:customStyle="1" w:styleId="12">
    <w:name w:val="o3"/>
    <w:basedOn w:val="4"/>
    <w:uiPriority w:val="0"/>
    <w:rPr>
      <w:sz w:val="0"/>
      <w:szCs w:val="0"/>
    </w:rPr>
  </w:style>
  <w:style w:type="character" w:customStyle="1" w:styleId="13">
    <w:name w:val="o1"/>
    <w:basedOn w:val="4"/>
    <w:uiPriority w:val="0"/>
    <w:rPr>
      <w:sz w:val="0"/>
      <w:szCs w:val="0"/>
    </w:rPr>
  </w:style>
  <w:style w:type="character" w:customStyle="1" w:styleId="14">
    <w:name w:val="o4"/>
    <w:basedOn w:val="4"/>
    <w:uiPriority w:val="0"/>
    <w:rPr>
      <w:sz w:val="0"/>
      <w:szCs w:val="0"/>
    </w:rPr>
  </w:style>
  <w:style w:type="character" w:customStyle="1" w:styleId="15">
    <w:name w:val="font01"/>
    <w:basedOn w:val="4"/>
    <w:uiPriority w:val="0"/>
    <w:rPr>
      <w:rFonts w:hint="eastAsia" w:ascii="黑体" w:eastAsia="黑体" w:cs="黑体"/>
      <w:color w:val="000000"/>
      <w:sz w:val="36"/>
      <w:szCs w:val="36"/>
      <w:u w:val="none"/>
    </w:rPr>
  </w:style>
  <w:style w:type="character" w:customStyle="1" w:styleId="16">
    <w:name w:val="font21"/>
    <w:basedOn w:val="4"/>
    <w:uiPriority w:val="0"/>
    <w:rPr>
      <w:rFonts w:hint="eastAsia" w:ascii="黑体" w:eastAsia="黑体" w:cs="黑体"/>
      <w:b/>
      <w:color w:val="000000"/>
      <w:sz w:val="40"/>
      <w:szCs w:val="40"/>
      <w:u w:val="none"/>
    </w:rPr>
  </w:style>
  <w:style w:type="character" w:customStyle="1" w:styleId="17">
    <w:name w:val="font11"/>
    <w:basedOn w:val="4"/>
    <w:uiPriority w:val="0"/>
    <w:rPr>
      <w:rFonts w:hint="eastAsia" w:ascii="宋体" w:hAnsi="宋体" w:eastAsia="宋体" w:cs="宋体"/>
      <w:color w:val="000000"/>
      <w:sz w:val="24"/>
      <w:szCs w:val="24"/>
      <w:u w:val="none"/>
    </w:rPr>
  </w:style>
  <w:style w:type="character" w:customStyle="1" w:styleId="18">
    <w:name w:val="font71"/>
    <w:basedOn w:val="4"/>
    <w:uiPriority w:val="0"/>
    <w:rPr>
      <w:rFonts w:hint="default" w:ascii="Times New Roman" w:hAnsi="Times New Roman" w:cs="Times New Roman"/>
      <w:color w:val="000000"/>
      <w:sz w:val="20"/>
      <w:szCs w:val="20"/>
      <w:u w:val="none"/>
    </w:rPr>
  </w:style>
  <w:style w:type="character" w:customStyle="1" w:styleId="19">
    <w:name w:val="font61"/>
    <w:basedOn w:val="4"/>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2016-07-29T02:33:00Z</dcterms:created>
  <dc:creator>Administrator</dc:creator>
  <cp:lastModifiedBy>Administrator</cp:lastModifiedBy>
  <dcterms:modified xsi:type="dcterms:W3CDTF">2016-07-29T05:34:55Z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