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铜陵市人才政策</w:t>
      </w:r>
    </w:p>
    <w:p>
      <w:pPr>
        <w:pStyle w:val="2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（详情请扫描下方二维码）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1760855</wp:posOffset>
            </wp:positionH>
            <wp:positionV relativeFrom="paragraph">
              <wp:posOffset>104775</wp:posOffset>
            </wp:positionV>
            <wp:extent cx="1847850" cy="1847850"/>
            <wp:effectExtent l="0" t="0" r="0" b="0"/>
            <wp:wrapNone/>
            <wp:docPr id="2" name="图片 2" descr="1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webwxgetmsgim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铜陵市人才需求</w:t>
      </w:r>
    </w:p>
    <w:p>
      <w:pPr>
        <w:pStyle w:val="2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（详情请扫描下方二维码）</w:t>
      </w:r>
    </w:p>
    <w:p>
      <w:pPr>
        <w:tabs>
          <w:tab w:val="left" w:pos="1911"/>
        </w:tabs>
        <w:bidi w:val="0"/>
        <w:jc w:val="center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1664970</wp:posOffset>
            </wp:positionH>
            <wp:positionV relativeFrom="paragraph">
              <wp:posOffset>104140</wp:posOffset>
            </wp:positionV>
            <wp:extent cx="1963420" cy="1963420"/>
            <wp:effectExtent l="0" t="0" r="17780" b="17780"/>
            <wp:wrapNone/>
            <wp:docPr id="1" name="图片 3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webwxgetmsg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6342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bidi w:val="0"/>
        <w:rPr>
          <w:rFonts w:hint="default" w:ascii="Calibri" w:hAnsi="Calibri" w:eastAsia="宋体" w:cs="Times New Roman"/>
          <w:color w:val="auto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pStyle w:val="2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（人才相关政策可详询市人才办，电话：0562-5880320）</w:t>
      </w:r>
    </w:p>
    <w:p>
      <w:pPr>
        <w:tabs>
          <w:tab w:val="left" w:pos="2676"/>
        </w:tabs>
        <w:bidi w:val="0"/>
        <w:jc w:val="left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N2Y0OTBlY2IxNGJiOGJhMzA1ZjUwZDkwODRmNmUifQ=="/>
  </w:docVars>
  <w:rsids>
    <w:rsidRoot w:val="5604165E"/>
    <w:rsid w:val="5604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2023-02-21T08:37:00Z</dcterms:created>
  <dc:creator>Administrator</dc:creator>
  <cp:lastModifiedBy>Administrator</cp:lastModifiedBy>
  <dcterms:modified xsi:type="dcterms:W3CDTF">2023-02-21T08:37:57Z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218A29F22D75474EBC3BB6BEEA954ABD</vt:lpwstr>
  </property>
</Properties>
</file>